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570B9" w:rsidRPr="00FB4780" w:rsidRDefault="006474BE" w:rsidP="001570B9">
      <w:pPr>
        <w:spacing w:after="0" w:line="240" w:lineRule="auto"/>
        <w:jc w:val="right"/>
        <w:rPr>
          <w:rFonts w:ascii="Times New Roman" w:hAnsi="Times New Roman"/>
          <w:sz w:val="24"/>
          <w:szCs w:val="24"/>
        </w:rPr>
      </w:pPr>
      <w:r>
        <w:rPr>
          <w:rFonts w:ascii="Times New Roman" w:hAnsi="Times New Roman"/>
          <w:sz w:val="24"/>
          <w:szCs w:val="24"/>
        </w:rPr>
        <w:t>(</w:t>
      </w:r>
      <w:r w:rsidR="00F716EB">
        <w:rPr>
          <w:rFonts w:ascii="Times New Roman" w:hAnsi="Times New Roman"/>
          <w:sz w:val="24"/>
          <w:szCs w:val="24"/>
        </w:rPr>
        <w:t xml:space="preserve">Приказ № 112 </w:t>
      </w:r>
      <w:r w:rsidR="001570B9">
        <w:rPr>
          <w:rFonts w:ascii="Times New Roman" w:hAnsi="Times New Roman"/>
          <w:sz w:val="24"/>
          <w:szCs w:val="24"/>
        </w:rPr>
        <w:t>от 08 июля 2021 г.)</w:t>
      </w:r>
    </w:p>
    <w:p w:rsidR="00733605" w:rsidRDefault="00733605" w:rsidP="00733605">
      <w:pPr>
        <w:spacing w:after="0" w:line="240" w:lineRule="auto"/>
        <w:jc w:val="right"/>
        <w:rPr>
          <w:rFonts w:ascii="Times New Roman" w:hAnsi="Times New Roman"/>
          <w:sz w:val="24"/>
          <w:szCs w:val="24"/>
        </w:rPr>
      </w:pPr>
    </w:p>
    <w:p w:rsidR="00733605" w:rsidRDefault="00733605" w:rsidP="0073360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33605" w:rsidRDefault="00733605" w:rsidP="00733605">
      <w:pPr>
        <w:spacing w:after="0" w:line="240" w:lineRule="auto"/>
        <w:jc w:val="right"/>
        <w:rPr>
          <w:rFonts w:ascii="Times New Roman" w:hAnsi="Times New Roman"/>
          <w:sz w:val="24"/>
          <w:szCs w:val="24"/>
        </w:rPr>
      </w:pPr>
      <w:r>
        <w:rPr>
          <w:rFonts w:ascii="Times New Roman" w:hAnsi="Times New Roman"/>
          <w:sz w:val="24"/>
          <w:szCs w:val="24"/>
        </w:rPr>
        <w:t xml:space="preserve">Приказом </w:t>
      </w:r>
      <w:r w:rsidR="0057512E">
        <w:rPr>
          <w:rFonts w:ascii="Times New Roman" w:hAnsi="Times New Roman"/>
          <w:sz w:val="24"/>
          <w:szCs w:val="24"/>
        </w:rPr>
        <w:t>и</w:t>
      </w:r>
      <w:r w:rsidR="00437162">
        <w:rPr>
          <w:rFonts w:ascii="Times New Roman" w:hAnsi="Times New Roman"/>
          <w:sz w:val="24"/>
          <w:szCs w:val="24"/>
        </w:rPr>
        <w:t>.о.</w:t>
      </w:r>
      <w:r w:rsidR="00004304" w:rsidRPr="00DC231E">
        <w:rPr>
          <w:rFonts w:ascii="Times New Roman" w:hAnsi="Times New Roman"/>
          <w:sz w:val="24"/>
          <w:szCs w:val="24"/>
        </w:rPr>
        <w:t xml:space="preserve"> </w:t>
      </w:r>
      <w:r>
        <w:rPr>
          <w:rFonts w:ascii="Times New Roman" w:hAnsi="Times New Roman"/>
          <w:sz w:val="24"/>
          <w:szCs w:val="24"/>
        </w:rPr>
        <w:t xml:space="preserve">генерального директора </w:t>
      </w:r>
    </w:p>
    <w:p w:rsidR="00733605" w:rsidRDefault="00733605" w:rsidP="0073360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F16120" w:rsidRPr="00DC231E" w:rsidRDefault="00733605" w:rsidP="00733605">
      <w:pPr>
        <w:spacing w:after="0" w:line="240" w:lineRule="auto"/>
        <w:jc w:val="right"/>
        <w:rPr>
          <w:rFonts w:ascii="Times New Roman" w:hAnsi="Times New Roman"/>
          <w:sz w:val="24"/>
          <w:szCs w:val="24"/>
        </w:rPr>
      </w:pPr>
      <w:r>
        <w:rPr>
          <w:rFonts w:ascii="Times New Roman" w:hAnsi="Times New Roman"/>
          <w:sz w:val="24"/>
          <w:szCs w:val="24"/>
        </w:rPr>
        <w:t>(Приказ №</w:t>
      </w:r>
      <w:r w:rsidR="00400A8B">
        <w:rPr>
          <w:rFonts w:ascii="Times New Roman" w:hAnsi="Times New Roman"/>
          <w:sz w:val="24"/>
          <w:szCs w:val="24"/>
        </w:rPr>
        <w:t xml:space="preserve"> 142</w:t>
      </w:r>
      <w:r w:rsidR="00E351F9">
        <w:rPr>
          <w:rFonts w:ascii="Times New Roman" w:hAnsi="Times New Roman"/>
          <w:sz w:val="24"/>
          <w:szCs w:val="24"/>
        </w:rPr>
        <w:t xml:space="preserve"> </w:t>
      </w:r>
      <w:r>
        <w:rPr>
          <w:rFonts w:ascii="Times New Roman" w:hAnsi="Times New Roman"/>
          <w:sz w:val="24"/>
          <w:szCs w:val="24"/>
        </w:rPr>
        <w:t xml:space="preserve">от </w:t>
      </w:r>
      <w:r w:rsidR="00E351F9">
        <w:rPr>
          <w:rFonts w:ascii="Times New Roman" w:hAnsi="Times New Roman"/>
          <w:sz w:val="24"/>
          <w:szCs w:val="24"/>
        </w:rPr>
        <w:t>31</w:t>
      </w:r>
      <w:r w:rsidR="00437162">
        <w:rPr>
          <w:rFonts w:ascii="Times New Roman" w:hAnsi="Times New Roman"/>
          <w:sz w:val="24"/>
          <w:szCs w:val="24"/>
        </w:rPr>
        <w:t xml:space="preserve"> августа</w:t>
      </w:r>
      <w:r>
        <w:rPr>
          <w:rFonts w:ascii="Times New Roman" w:hAnsi="Times New Roman"/>
          <w:sz w:val="24"/>
          <w:szCs w:val="24"/>
        </w:rPr>
        <w:t xml:space="preserve"> 2021 г.</w:t>
      </w:r>
      <w:r w:rsidR="00004304" w:rsidRPr="00DC231E">
        <w:rPr>
          <w:rFonts w:ascii="Times New Roman" w:hAnsi="Times New Roman"/>
          <w:sz w:val="24"/>
          <w:szCs w:val="24"/>
        </w:rPr>
        <w:t>)</w:t>
      </w:r>
    </w:p>
    <w:p w:rsidR="00004304" w:rsidRPr="00DC231E" w:rsidRDefault="00004304" w:rsidP="00733605">
      <w:pPr>
        <w:spacing w:after="0" w:line="240" w:lineRule="auto"/>
        <w:jc w:val="right"/>
        <w:rPr>
          <w:rFonts w:ascii="Times New Roman" w:hAnsi="Times New Roman"/>
          <w:sz w:val="24"/>
          <w:szCs w:val="24"/>
        </w:rPr>
      </w:pPr>
    </w:p>
    <w:p w:rsid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генерального директора </w:t>
      </w:r>
    </w:p>
    <w:p w:rsidR="00004304" w:rsidRP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733605" w:rsidRDefault="00004304" w:rsidP="00733605">
      <w:pPr>
        <w:spacing w:after="0" w:line="240" w:lineRule="auto"/>
        <w:jc w:val="right"/>
        <w:rPr>
          <w:rFonts w:ascii="Times New Roman" w:hAnsi="Times New Roman"/>
          <w:sz w:val="24"/>
          <w:szCs w:val="24"/>
        </w:rPr>
      </w:pPr>
      <w:r>
        <w:rPr>
          <w:rFonts w:ascii="Times New Roman" w:hAnsi="Times New Roman"/>
          <w:sz w:val="24"/>
          <w:szCs w:val="24"/>
          <w:lang w:val="en-US"/>
        </w:rPr>
        <w:t>(</w:t>
      </w:r>
      <w:r w:rsidR="00F16120">
        <w:rPr>
          <w:rFonts w:ascii="Times New Roman" w:hAnsi="Times New Roman"/>
          <w:sz w:val="24"/>
          <w:szCs w:val="24"/>
        </w:rPr>
        <w:t xml:space="preserve">Приказ № </w:t>
      </w:r>
      <w:r w:rsidR="00DC231E">
        <w:rPr>
          <w:rFonts w:ascii="Times New Roman" w:hAnsi="Times New Roman"/>
          <w:sz w:val="24"/>
          <w:szCs w:val="24"/>
        </w:rPr>
        <w:t xml:space="preserve">144 </w:t>
      </w:r>
      <w:bookmarkStart w:id="0" w:name="_GoBack"/>
      <w:bookmarkEnd w:id="0"/>
      <w:r w:rsidR="00F16120">
        <w:rPr>
          <w:rFonts w:ascii="Times New Roman" w:hAnsi="Times New Roman"/>
          <w:sz w:val="24"/>
          <w:szCs w:val="24"/>
        </w:rPr>
        <w:t>от 0</w:t>
      </w:r>
      <w:r w:rsidR="003C4206">
        <w:rPr>
          <w:rFonts w:ascii="Times New Roman" w:hAnsi="Times New Roman"/>
          <w:sz w:val="24"/>
          <w:szCs w:val="24"/>
        </w:rPr>
        <w:t>7</w:t>
      </w:r>
      <w:r w:rsidR="00F16120">
        <w:rPr>
          <w:rFonts w:ascii="Times New Roman" w:hAnsi="Times New Roman"/>
          <w:sz w:val="24"/>
          <w:szCs w:val="24"/>
        </w:rPr>
        <w:t xml:space="preserve"> сентября 2021 г.</w:t>
      </w:r>
      <w:r w:rsidR="00733605">
        <w:rPr>
          <w:rFonts w:ascii="Times New Roman" w:hAnsi="Times New Roman"/>
          <w:sz w:val="24"/>
          <w:szCs w:val="24"/>
        </w:rPr>
        <w:t>)</w:t>
      </w:r>
    </w:p>
    <w:p w:rsidR="00130303" w:rsidRDefault="00130303" w:rsidP="00C91CB6">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130303" w:rsidRDefault="00130303" w:rsidP="00004304">
      <w:pPr>
        <w:spacing w:after="0" w:line="360" w:lineRule="auto"/>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Default="001570B9" w:rsidP="008A551A">
      <w:pPr>
        <w:spacing w:after="0"/>
        <w:jc w:val="both"/>
        <w:rPr>
          <w:rFonts w:ascii="Times New Roman" w:hAnsi="Times New Roman"/>
          <w:sz w:val="24"/>
          <w:szCs w:val="24"/>
        </w:rPr>
      </w:pPr>
    </w:p>
    <w:p w:rsidR="00004304" w:rsidRDefault="00004304" w:rsidP="008A551A">
      <w:pPr>
        <w:spacing w:after="0"/>
        <w:jc w:val="both"/>
        <w:rPr>
          <w:rFonts w:ascii="Times New Roman" w:hAnsi="Times New Roman"/>
          <w:sz w:val="24"/>
          <w:szCs w:val="24"/>
        </w:rPr>
      </w:pPr>
    </w:p>
    <w:p w:rsidR="00004304" w:rsidRPr="00584C9D" w:rsidRDefault="00004304"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297568" w:rsidRDefault="00297568"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DC231E">
          <w:rPr>
            <w:noProof/>
            <w:webHidden/>
          </w:rPr>
          <w:t>4</w:t>
        </w:r>
        <w:r>
          <w:rPr>
            <w:noProof/>
            <w:webHidden/>
          </w:rPr>
          <w:fldChar w:fldCharType="end"/>
        </w:r>
      </w:hyperlink>
    </w:p>
    <w:p w:rsidR="00130303" w:rsidRDefault="00DC231E">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DC231E">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DC231E">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Pr>
            <w:noProof/>
            <w:webHidden/>
          </w:rPr>
          <w:t>6</w:t>
        </w:r>
        <w:r w:rsidR="005712B9">
          <w:rPr>
            <w:noProof/>
            <w:webHidden/>
          </w:rPr>
          <w:fldChar w:fldCharType="end"/>
        </w:r>
      </w:hyperlink>
    </w:p>
    <w:p w:rsidR="00130303" w:rsidRDefault="00DC231E">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Pr>
            <w:noProof/>
            <w:webHidden/>
          </w:rPr>
          <w:t>7</w:t>
        </w:r>
        <w:r w:rsidR="005712B9">
          <w:rPr>
            <w:noProof/>
            <w:webHidden/>
          </w:rPr>
          <w:fldChar w:fldCharType="end"/>
        </w:r>
      </w:hyperlink>
    </w:p>
    <w:p w:rsidR="00130303" w:rsidRDefault="00DC231E">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Pr>
            <w:noProof/>
            <w:webHidden/>
          </w:rPr>
          <w:t>8</w:t>
        </w:r>
        <w:r w:rsidR="005712B9">
          <w:rPr>
            <w:noProof/>
            <w:webHidden/>
          </w:rPr>
          <w:fldChar w:fldCharType="end"/>
        </w:r>
      </w:hyperlink>
    </w:p>
    <w:p w:rsidR="00130303" w:rsidRDefault="00DC231E">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Default="00DC231E">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w:t>
      </w:r>
      <w:r w:rsidRPr="006F1CD8">
        <w:rPr>
          <w:rFonts w:ascii="Times New Roman" w:hAnsi="Times New Roman"/>
          <w:color w:val="000000"/>
          <w:sz w:val="24"/>
          <w:szCs w:val="24"/>
        </w:rPr>
        <w:lastRenderedPageBreak/>
        <w:t>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lastRenderedPageBreak/>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2E41CF">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2E41CF">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2E41CF">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2E41CF">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2E41CF">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2E41CF">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М-пр-гон</w:t>
            </w:r>
          </w:p>
        </w:tc>
      </w:tr>
      <w:tr w:rsidR="00997C2A" w:rsidRPr="00584C9D" w:rsidTr="002E41CF">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2E41CF">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2E41CF">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DC231E"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DC231E"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DC231E"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DC231E"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2E41CF">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2E41CF">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997C2A" w:rsidRPr="00DF68F1"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ББФ</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Default="00997C2A" w:rsidP="00997C2A">
            <w:pPr>
              <w:spacing w:after="0"/>
              <w:rPr>
                <w:rFonts w:ascii="Times New Roman" w:hAnsi="Times New Roman"/>
                <w:sz w:val="24"/>
                <w:szCs w:val="24"/>
              </w:rPr>
            </w:pPr>
            <w:r>
              <w:rPr>
                <w:rFonts w:ascii="Times New Roman" w:hAnsi="Times New Roman"/>
                <w:sz w:val="24"/>
                <w:szCs w:val="24"/>
              </w:rPr>
              <w:t>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05766480-005-</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Нбутан</w:t>
            </w:r>
          </w:p>
        </w:tc>
      </w:tr>
      <w:tr w:rsidR="00997C2A" w:rsidRPr="00584C9D" w:rsidTr="002E41CF">
        <w:trPr>
          <w:trHeight w:val="68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997C2A" w:rsidRPr="00584C9D" w:rsidTr="002E41CF">
        <w:trPr>
          <w:trHeight w:val="114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 xml:space="preserve">ТУ 0272-028-00151638-99 с изм. </w:t>
            </w:r>
          </w:p>
          <w:p w:rsidR="00997C2A" w:rsidRPr="00584C9D" w:rsidRDefault="00997C2A" w:rsidP="00997C2A">
            <w:pPr>
              <w:rPr>
                <w:rFonts w:ascii="Times New Roman" w:hAnsi="Times New Roman"/>
                <w:sz w:val="24"/>
                <w:szCs w:val="24"/>
              </w:rPr>
            </w:pPr>
            <w:r w:rsidRPr="00584C9D">
              <w:rPr>
                <w:rFonts w:ascii="Times New Roman" w:hAnsi="Times New Roman"/>
                <w:sz w:val="24"/>
                <w:szCs w:val="24"/>
              </w:rPr>
              <w:t>1-7</w:t>
            </w:r>
          </w:p>
        </w:tc>
        <w:tc>
          <w:tcPr>
            <w:tcW w:w="1701"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lang w:val="en-US"/>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ПБТС</w:t>
            </w:r>
          </w:p>
        </w:tc>
      </w:tr>
      <w:tr w:rsidR="00997C2A" w:rsidRPr="00584C9D" w:rsidTr="002E41CF">
        <w:tc>
          <w:tcPr>
            <w:tcW w:w="10665" w:type="dxa"/>
            <w:gridSpan w:val="5"/>
            <w:shd w:val="clear" w:color="auto" w:fill="F2F2F2"/>
          </w:tcPr>
          <w:p w:rsidR="00997C2A" w:rsidRDefault="00997C2A" w:rsidP="00997C2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997C2A" w:rsidRPr="00584C9D" w:rsidRDefault="00997C2A" w:rsidP="00997C2A">
            <w:pPr>
              <w:spacing w:after="0"/>
              <w:jc w:val="center"/>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ацетон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МТБЭ</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ПАБ-С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сольвентТП</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997C2A" w:rsidRPr="00584C9D" w:rsidRDefault="00997C2A" w:rsidP="00997C2A">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оксилол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w:t>
            </w:r>
          </w:p>
        </w:tc>
      </w:tr>
      <w:tr w:rsidR="00997C2A" w:rsidRPr="00584C9D" w:rsidTr="002E41CF">
        <w:trPr>
          <w:trHeight w:val="21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парафС10-13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997C2A" w:rsidRPr="00584C9D" w:rsidTr="002E41CF">
        <w:trPr>
          <w:trHeight w:val="794"/>
        </w:trPr>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нефрас-С50/170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D23F8B" w:rsidRDefault="00997C2A" w:rsidP="00997C2A">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1570B9" w:rsidRDefault="00997C2A" w:rsidP="00997C2A">
            <w:pPr>
              <w:tabs>
                <w:tab w:val="left" w:pos="1002"/>
              </w:tabs>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 С4-150/200</w:t>
            </w:r>
            <w:r w:rsidR="00B122CD" w:rsidRPr="001570B9">
              <w:rPr>
                <w:rFonts w:ascii="Times New Roman" w:hAnsi="Times New Roman"/>
                <w:sz w:val="24"/>
                <w:szCs w:val="24"/>
                <w:shd w:val="clear" w:color="auto" w:fill="FFFFFF"/>
              </w:rPr>
              <w:t>,</w:t>
            </w:r>
            <w:r w:rsidRPr="001570B9">
              <w:rPr>
                <w:rFonts w:ascii="Times New Roman" w:hAnsi="Times New Roman"/>
                <w:sz w:val="24"/>
                <w:szCs w:val="24"/>
                <w:shd w:val="clear" w:color="auto" w:fill="FFFFFF"/>
              </w:rPr>
              <w:t xml:space="preserve"> </w:t>
            </w:r>
            <w:r w:rsidR="00B122CD" w:rsidRPr="001570B9">
              <w:rPr>
                <w:rFonts w:ascii="Times New Roman" w:hAnsi="Times New Roman"/>
                <w:sz w:val="24"/>
                <w:szCs w:val="24"/>
                <w:shd w:val="clear" w:color="auto" w:fill="FFFFFF"/>
              </w:rPr>
              <w:t xml:space="preserve">производство </w:t>
            </w:r>
            <w:r w:rsidRPr="001570B9">
              <w:rPr>
                <w:rFonts w:ascii="Times New Roman" w:hAnsi="Times New Roman"/>
                <w:sz w:val="24"/>
                <w:szCs w:val="24"/>
                <w:shd w:val="clear" w:color="auto" w:fill="FFFFFF"/>
              </w:rPr>
              <w:t>ОАО «Нафтан»</w:t>
            </w:r>
          </w:p>
        </w:tc>
        <w:tc>
          <w:tcPr>
            <w:tcW w:w="2409" w:type="dxa"/>
          </w:tcPr>
          <w:p w:rsidR="00997C2A" w:rsidRPr="001570B9" w:rsidRDefault="00997C2A"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997C2A" w:rsidRPr="001570B9" w:rsidRDefault="00B122CD"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w:t>
            </w:r>
            <w:r w:rsidR="00997C2A" w:rsidRPr="001570B9">
              <w:rPr>
                <w:rFonts w:ascii="Times New Roman" w:hAnsi="Times New Roman"/>
                <w:sz w:val="24"/>
                <w:szCs w:val="24"/>
                <w:shd w:val="clear" w:color="auto" w:fill="FFFFFF"/>
              </w:rPr>
              <w:t>С4-150/200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997C2A" w:rsidRPr="00584C9D" w:rsidRDefault="00997C2A" w:rsidP="00997C2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ПЭ2НТ-22-12</w:t>
            </w:r>
          </w:p>
        </w:tc>
      </w:tr>
      <w:tr w:rsidR="00997C2A" w:rsidRPr="00584C9D" w:rsidTr="002E41CF">
        <w:trPr>
          <w:trHeight w:val="588"/>
        </w:trPr>
        <w:tc>
          <w:tcPr>
            <w:tcW w:w="567" w:type="dxa"/>
          </w:tcPr>
          <w:p w:rsidR="00997C2A" w:rsidRPr="00584C9D" w:rsidRDefault="00997C2A" w:rsidP="00997C2A">
            <w:pPr>
              <w:pStyle w:val="a9"/>
              <w:numPr>
                <w:ilvl w:val="0"/>
                <w:numId w:val="4"/>
              </w:numPr>
              <w:ind w:right="-143"/>
              <w:rPr>
                <w:sz w:val="24"/>
                <w:szCs w:val="24"/>
              </w:rPr>
            </w:pPr>
          </w:p>
        </w:tc>
        <w:tc>
          <w:tcPr>
            <w:tcW w:w="5704" w:type="dxa"/>
          </w:tcPr>
          <w:p w:rsidR="00997C2A" w:rsidRPr="00584C9D" w:rsidRDefault="00997C2A" w:rsidP="00997C2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997C2A" w:rsidRPr="00584C9D" w:rsidRDefault="00997C2A" w:rsidP="00997C2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парафС9-С21</w:t>
            </w:r>
          </w:p>
        </w:tc>
      </w:tr>
      <w:tr w:rsidR="00997C2A" w:rsidRPr="00584C9D" w:rsidTr="002E41CF">
        <w:trPr>
          <w:trHeight w:val="657"/>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997C2A" w:rsidRPr="00584C9D" w:rsidRDefault="00997C2A" w:rsidP="00997C2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997C2A" w:rsidRPr="00584C9D" w:rsidTr="002E41CF">
        <w:trPr>
          <w:trHeight w:val="679"/>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lang w:val="en-US"/>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М-8ДМ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М-10ДМ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М-8В</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И-40А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И-50А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И-20А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997C2A" w:rsidRPr="00584C9D" w:rsidRDefault="00997C2A" w:rsidP="00997C2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МГЕ-46В</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М-10ДМ</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SN-500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SN-150к</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SN-1200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И-30А</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М-14В2</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М-14Г2ЦС</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Мм-ПН-6ш</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997C2A" w:rsidRPr="00584C9D" w:rsidTr="002E41CF">
        <w:trPr>
          <w:trHeight w:val="285"/>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Фр-Дизельная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МАФ_Нафтан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АИ-100-К5-Евро</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И-12А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МГБ-10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Базовое-масло-М-20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КС-19</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Базовое-масло-АУ</w:t>
            </w:r>
          </w:p>
          <w:p w:rsidR="00997C2A" w:rsidRDefault="00997C2A" w:rsidP="00997C2A">
            <w:pPr>
              <w:pStyle w:val="a3"/>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Масло-С-9</w:t>
            </w:r>
          </w:p>
        </w:tc>
      </w:tr>
      <w:tr w:rsidR="00997C2A" w:rsidRPr="00584C9D" w:rsidTr="002E41CF">
        <w:tc>
          <w:tcPr>
            <w:tcW w:w="567" w:type="dxa"/>
          </w:tcPr>
          <w:p w:rsidR="00997C2A" w:rsidRPr="00A92DBA" w:rsidRDefault="00997C2A" w:rsidP="00997C2A">
            <w:pPr>
              <w:pStyle w:val="a9"/>
              <w:numPr>
                <w:ilvl w:val="0"/>
                <w:numId w:val="4"/>
              </w:numPr>
              <w:jc w:val="both"/>
              <w:rPr>
                <w:sz w:val="24"/>
                <w:szCs w:val="24"/>
              </w:rPr>
            </w:pPr>
          </w:p>
        </w:tc>
        <w:tc>
          <w:tcPr>
            <w:tcW w:w="5704"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МТБЭ-1</w:t>
            </w:r>
          </w:p>
        </w:tc>
      </w:tr>
      <w:tr w:rsidR="00997C2A" w:rsidRPr="00584C9D" w:rsidTr="002E41CF">
        <w:tc>
          <w:tcPr>
            <w:tcW w:w="567" w:type="dxa"/>
          </w:tcPr>
          <w:p w:rsidR="00997C2A" w:rsidRPr="0056665C" w:rsidRDefault="00997C2A" w:rsidP="00997C2A">
            <w:pPr>
              <w:pStyle w:val="a9"/>
              <w:numPr>
                <w:ilvl w:val="0"/>
                <w:numId w:val="4"/>
              </w:numPr>
              <w:jc w:val="both"/>
              <w:rPr>
                <w:sz w:val="24"/>
                <w:szCs w:val="24"/>
              </w:rPr>
            </w:pPr>
          </w:p>
        </w:tc>
        <w:tc>
          <w:tcPr>
            <w:tcW w:w="5704"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ФАУ</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030582" w:rsidRDefault="00997C2A" w:rsidP="00997C2A">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2E41CF">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2E41CF">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2E41CF">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2E41CF" w:rsidRDefault="002E41CF" w:rsidP="008A551A">
      <w:pPr>
        <w:spacing w:after="0" w:line="240" w:lineRule="auto"/>
        <w:jc w:val="right"/>
        <w:rPr>
          <w:rFonts w:ascii="Times New Roman" w:hAnsi="Times New Roman"/>
          <w:sz w:val="24"/>
          <w:szCs w:val="24"/>
        </w:rPr>
      </w:pPr>
    </w:p>
    <w:p w:rsidR="002E41CF" w:rsidRDefault="002E41C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399"/>
        <w:gridCol w:w="2070"/>
      </w:tblGrid>
      <w:tr w:rsidR="00130303" w:rsidRPr="00584C9D" w:rsidTr="00AF3A45">
        <w:trPr>
          <w:trHeight w:val="491"/>
        </w:trPr>
        <w:tc>
          <w:tcPr>
            <w:tcW w:w="5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г.</w:t>
            </w:r>
            <w:r w:rsidRPr="00584C9D">
              <w:rPr>
                <w:rFonts w:ascii="Times New Roman" w:hAnsi="Times New Roman"/>
                <w:sz w:val="24"/>
                <w:szCs w:val="24"/>
              </w:rPr>
              <w:t>Чапаевск,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297568" w:rsidRPr="00584C9D" w:rsidTr="00AF3A45">
        <w:trPr>
          <w:trHeight w:val="439"/>
        </w:trPr>
        <w:tc>
          <w:tcPr>
            <w:tcW w:w="568" w:type="dxa"/>
          </w:tcPr>
          <w:p w:rsidR="00297568" w:rsidRPr="006C1ECA"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AC46AA" w:rsidRDefault="008F7F16" w:rsidP="00297568">
            <w:pPr>
              <w:pStyle w:val="a3"/>
              <w:rPr>
                <w:rFonts w:ascii="Times New Roman" w:hAnsi="Times New Roman"/>
                <w:sz w:val="24"/>
                <w:szCs w:val="24"/>
                <w:highlight w:val="yellow"/>
              </w:rPr>
            </w:pPr>
            <w:r>
              <w:rPr>
                <w:rFonts w:ascii="Times New Roman" w:hAnsi="Times New Roman"/>
                <w:sz w:val="24"/>
                <w:szCs w:val="24"/>
              </w:rPr>
              <w:t>г.</w:t>
            </w:r>
            <w:r w:rsidRPr="006C1ECA">
              <w:rPr>
                <w:rFonts w:ascii="Times New Roman" w:hAnsi="Times New Roman"/>
                <w:sz w:val="24"/>
                <w:szCs w:val="24"/>
              </w:rPr>
              <w:t>Москва, 2-й квартал Капотня д.20 А, АО "Газпромнефть-МНПЗ"</w:t>
            </w:r>
          </w:p>
        </w:tc>
        <w:tc>
          <w:tcPr>
            <w:tcW w:w="2070" w:type="dxa"/>
            <w:vAlign w:val="center"/>
          </w:tcPr>
          <w:p w:rsidR="00297568" w:rsidRPr="006C1ECA" w:rsidRDefault="00297568" w:rsidP="00297568">
            <w:pPr>
              <w:pStyle w:val="a3"/>
              <w:rPr>
                <w:rFonts w:ascii="Times New Roman" w:hAnsi="Times New Roman"/>
                <w:sz w:val="24"/>
                <w:szCs w:val="24"/>
              </w:rPr>
            </w:pPr>
            <w:r w:rsidRPr="006C1ECA">
              <w:rPr>
                <w:rFonts w:ascii="Times New Roman" w:hAnsi="Times New Roman"/>
                <w:sz w:val="24"/>
                <w:szCs w:val="24"/>
              </w:rPr>
              <w:t>М</w:t>
            </w:r>
            <w:r w:rsidR="008F7F16">
              <w:rPr>
                <w:rFonts w:ascii="Times New Roman" w:hAnsi="Times New Roman"/>
                <w:sz w:val="24"/>
                <w:szCs w:val="24"/>
              </w:rPr>
              <w:t>-</w:t>
            </w:r>
            <w:r w:rsidRPr="006C1ECA">
              <w:rPr>
                <w:rFonts w:ascii="Times New Roman" w:hAnsi="Times New Roman"/>
                <w:sz w:val="24"/>
                <w:szCs w:val="24"/>
              </w:rPr>
              <w:t>НПЗ</w:t>
            </w:r>
          </w:p>
        </w:tc>
      </w:tr>
      <w:tr w:rsidR="00297568" w:rsidRPr="00584C9D" w:rsidTr="00AF3A45">
        <w:trPr>
          <w:trHeight w:val="55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w:t>
            </w:r>
            <w:r w:rsidRPr="00584C9D">
              <w:rPr>
                <w:rFonts w:ascii="Times New Roman" w:hAnsi="Times New Roman"/>
                <w:sz w:val="24"/>
                <w:szCs w:val="24"/>
              </w:rPr>
              <w:t>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ЯНОС</w:t>
            </w:r>
          </w:p>
        </w:tc>
      </w:tr>
      <w:tr w:rsidR="00297568" w:rsidRPr="00584C9D" w:rsidTr="00AF3A45">
        <w:trPr>
          <w:trHeight w:val="30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ОНПЗ</w:t>
            </w:r>
          </w:p>
        </w:tc>
      </w:tr>
      <w:tr w:rsidR="00297568" w:rsidRPr="00584C9D" w:rsidTr="00AF3A45">
        <w:trPr>
          <w:trHeight w:val="415"/>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Новоспасское</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НБ-Невский-мазут</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НБ-Вельская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НБ-Котласская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НБ-Плесецкая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297568" w:rsidRPr="00584C9D" w:rsidTr="00AF3A45">
        <w:trPr>
          <w:trHeight w:val="643"/>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F7192" w:rsidRDefault="00297568" w:rsidP="00297568">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НБ-Серпуховская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МФЦ-Капитал</w:t>
            </w:r>
          </w:p>
        </w:tc>
      </w:tr>
      <w:tr w:rsidR="00297568" w:rsidRPr="00584C9D" w:rsidTr="00AF3A45">
        <w:trPr>
          <w:trHeight w:val="611"/>
        </w:trPr>
        <w:tc>
          <w:tcPr>
            <w:tcW w:w="568" w:type="dxa"/>
          </w:tcPr>
          <w:p w:rsidR="00297568" w:rsidRPr="006536AA"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НБ-Феодосийская</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Кстово</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ЛПДС-Невская</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4B7CF8"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НБ-ЛВЖ</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НБ-Витим</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НБ-Семрино</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Pr>
                <w:rFonts w:ascii="Times New Roman" w:hAnsi="Times New Roman"/>
                <w:sz w:val="24"/>
                <w:szCs w:val="24"/>
              </w:rPr>
              <w:t xml:space="preserve"> </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297568" w:rsidRPr="00163FE6" w:rsidRDefault="00297568" w:rsidP="00297568">
            <w:pPr>
              <w:pStyle w:val="a3"/>
              <w:rPr>
                <w:rFonts w:ascii="Times New Roman" w:hAnsi="Times New Roman"/>
                <w:sz w:val="24"/>
                <w:szCs w:val="24"/>
              </w:rPr>
            </w:pPr>
            <w:r w:rsidRPr="0002274B">
              <w:rPr>
                <w:rFonts w:ascii="Times New Roman" w:hAnsi="Times New Roman"/>
                <w:color w:val="000000"/>
                <w:sz w:val="24"/>
                <w:szCs w:val="24"/>
              </w:rPr>
              <w:t>РЗБМ</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110935" w:rsidRDefault="00297568" w:rsidP="00297568">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297568" w:rsidRPr="00110935" w:rsidRDefault="00297568" w:rsidP="00297568">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НБ-Ленинск</w:t>
            </w:r>
          </w:p>
        </w:tc>
      </w:tr>
      <w:tr w:rsidR="00297568" w:rsidRPr="00584C9D" w:rsidTr="00AF3A45">
        <w:trPr>
          <w:trHeight w:val="359"/>
        </w:trPr>
        <w:tc>
          <w:tcPr>
            <w:tcW w:w="568" w:type="dxa"/>
          </w:tcPr>
          <w:p w:rsidR="00297568" w:rsidRPr="00D23F8B" w:rsidRDefault="00297568" w:rsidP="00297568">
            <w:pPr>
              <w:pStyle w:val="a9"/>
              <w:numPr>
                <w:ilvl w:val="0"/>
                <w:numId w:val="40"/>
              </w:numPr>
              <w:tabs>
                <w:tab w:val="left" w:pos="0"/>
              </w:tabs>
              <w:ind w:left="426"/>
              <w:rPr>
                <w:sz w:val="24"/>
                <w:szCs w:val="24"/>
              </w:rPr>
            </w:pPr>
          </w:p>
        </w:tc>
        <w:tc>
          <w:tcPr>
            <w:tcW w:w="7399"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650001, г.</w:t>
            </w:r>
            <w:r>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«Салюс»</w:t>
            </w:r>
          </w:p>
        </w:tc>
        <w:tc>
          <w:tcPr>
            <w:tcW w:w="2070"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НБ-Кемерово</w:t>
            </w:r>
          </w:p>
        </w:tc>
      </w:tr>
      <w:tr w:rsidR="00297568" w:rsidRPr="00584C9D" w:rsidTr="00AF3A45">
        <w:trPr>
          <w:trHeight w:val="359"/>
        </w:trPr>
        <w:tc>
          <w:tcPr>
            <w:tcW w:w="568" w:type="dxa"/>
          </w:tcPr>
          <w:p w:rsidR="00297568" w:rsidRPr="00C576F8" w:rsidRDefault="00297568" w:rsidP="00297568">
            <w:pPr>
              <w:pStyle w:val="a9"/>
              <w:numPr>
                <w:ilvl w:val="0"/>
                <w:numId w:val="40"/>
              </w:numPr>
              <w:tabs>
                <w:tab w:val="left" w:pos="0"/>
              </w:tabs>
              <w:ind w:left="426"/>
              <w:rPr>
                <w:sz w:val="24"/>
                <w:szCs w:val="24"/>
              </w:rPr>
            </w:pPr>
          </w:p>
        </w:tc>
        <w:tc>
          <w:tcPr>
            <w:tcW w:w="7399"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Салават</w:t>
            </w:r>
          </w:p>
        </w:tc>
      </w:tr>
      <w:tr w:rsidR="00297568" w:rsidRPr="00584C9D" w:rsidTr="00AF3A45">
        <w:trPr>
          <w:trHeight w:val="359"/>
        </w:trPr>
        <w:tc>
          <w:tcPr>
            <w:tcW w:w="568" w:type="dxa"/>
          </w:tcPr>
          <w:p w:rsidR="00297568" w:rsidRPr="00B95A3E" w:rsidRDefault="00297568" w:rsidP="00297568">
            <w:pPr>
              <w:pStyle w:val="a9"/>
              <w:numPr>
                <w:ilvl w:val="0"/>
                <w:numId w:val="40"/>
              </w:numPr>
              <w:tabs>
                <w:tab w:val="left" w:pos="0"/>
              </w:tabs>
              <w:ind w:left="426"/>
              <w:rPr>
                <w:sz w:val="24"/>
                <w:szCs w:val="24"/>
              </w:rPr>
            </w:pPr>
          </w:p>
        </w:tc>
        <w:tc>
          <w:tcPr>
            <w:tcW w:w="7399"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Шуйское</w:t>
            </w:r>
          </w:p>
        </w:tc>
      </w:tr>
      <w:tr w:rsidR="00297568" w:rsidRPr="00584C9D" w:rsidTr="00AF3A45">
        <w:trPr>
          <w:trHeight w:val="359"/>
        </w:trPr>
        <w:tc>
          <w:tcPr>
            <w:tcW w:w="568" w:type="dxa"/>
          </w:tcPr>
          <w:p w:rsidR="00297568" w:rsidRPr="00AC5D0C" w:rsidRDefault="00297568" w:rsidP="00297568">
            <w:pPr>
              <w:pStyle w:val="a9"/>
              <w:numPr>
                <w:ilvl w:val="0"/>
                <w:numId w:val="40"/>
              </w:numPr>
              <w:tabs>
                <w:tab w:val="left" w:pos="0"/>
              </w:tabs>
              <w:ind w:left="426"/>
              <w:rPr>
                <w:sz w:val="24"/>
                <w:szCs w:val="24"/>
              </w:rPr>
            </w:pPr>
          </w:p>
        </w:tc>
        <w:tc>
          <w:tcPr>
            <w:tcW w:w="7399"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Ангарск</w:t>
            </w:r>
          </w:p>
        </w:tc>
      </w:tr>
      <w:tr w:rsidR="00297568" w:rsidRPr="00584C9D" w:rsidTr="00AF3A45">
        <w:trPr>
          <w:trHeight w:val="359"/>
        </w:trPr>
        <w:tc>
          <w:tcPr>
            <w:tcW w:w="568" w:type="dxa"/>
          </w:tcPr>
          <w:p w:rsidR="00297568" w:rsidRPr="005A5D6E" w:rsidRDefault="00297568" w:rsidP="00297568">
            <w:pPr>
              <w:pStyle w:val="a9"/>
              <w:numPr>
                <w:ilvl w:val="0"/>
                <w:numId w:val="40"/>
              </w:numPr>
              <w:tabs>
                <w:tab w:val="left" w:pos="0"/>
              </w:tabs>
              <w:ind w:left="426"/>
              <w:rPr>
                <w:sz w:val="24"/>
                <w:szCs w:val="24"/>
              </w:rPr>
            </w:pPr>
          </w:p>
        </w:tc>
        <w:tc>
          <w:tcPr>
            <w:tcW w:w="7399"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ШУМ</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Pr="006C1ECA" w:rsidRDefault="00297568" w:rsidP="00297568">
            <w:pPr>
              <w:pStyle w:val="a9"/>
              <w:tabs>
                <w:tab w:val="left" w:pos="0"/>
              </w:tabs>
              <w:ind w:left="360" w:hanging="360"/>
              <w:rPr>
                <w:sz w:val="24"/>
                <w:szCs w:val="24"/>
              </w:rPr>
            </w:pPr>
            <w:r>
              <w:rPr>
                <w:sz w:val="24"/>
                <w:szCs w:val="24"/>
              </w:rPr>
              <w:t>Самарская обл., Бога</w:t>
            </w:r>
            <w:r w:rsidRPr="006C1ECA">
              <w:rPr>
                <w:sz w:val="24"/>
                <w:szCs w:val="24"/>
              </w:rPr>
              <w:t>товский р-н, село Богатое</w:t>
            </w:r>
          </w:p>
        </w:tc>
        <w:tc>
          <w:tcPr>
            <w:tcW w:w="2070" w:type="dxa"/>
            <w:vAlign w:val="center"/>
          </w:tcPr>
          <w:p w:rsidR="00297568" w:rsidRPr="006C1ECA" w:rsidRDefault="00297568" w:rsidP="00297568">
            <w:pPr>
              <w:pStyle w:val="a9"/>
              <w:tabs>
                <w:tab w:val="left" w:pos="0"/>
              </w:tabs>
              <w:ind w:left="360" w:hanging="360"/>
              <w:rPr>
                <w:sz w:val="24"/>
                <w:szCs w:val="24"/>
              </w:rPr>
            </w:pPr>
            <w:r w:rsidRPr="006C1ECA">
              <w:rPr>
                <w:sz w:val="24"/>
                <w:szCs w:val="24"/>
              </w:rPr>
              <w:t>Богатое</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Default="00297568" w:rsidP="00297568">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297568" w:rsidRPr="006C1ECA" w:rsidRDefault="00297568" w:rsidP="00297568">
            <w:pPr>
              <w:pStyle w:val="a9"/>
              <w:tabs>
                <w:tab w:val="left" w:pos="0"/>
              </w:tabs>
              <w:ind w:left="360" w:hanging="360"/>
              <w:rPr>
                <w:sz w:val="24"/>
                <w:szCs w:val="24"/>
              </w:rPr>
            </w:pPr>
            <w:r>
              <w:rPr>
                <w:sz w:val="24"/>
                <w:szCs w:val="24"/>
              </w:rPr>
              <w:t>Новомосковск</w:t>
            </w:r>
          </w:p>
        </w:tc>
      </w:tr>
      <w:tr w:rsidR="00297568" w:rsidRPr="00AF3A45" w:rsidTr="00AF3A45">
        <w:trPr>
          <w:trHeight w:val="359"/>
        </w:trPr>
        <w:tc>
          <w:tcPr>
            <w:tcW w:w="568" w:type="dxa"/>
          </w:tcPr>
          <w:p w:rsidR="00297568" w:rsidRPr="00AF3A45" w:rsidRDefault="00297568" w:rsidP="00297568">
            <w:pPr>
              <w:pStyle w:val="a9"/>
              <w:numPr>
                <w:ilvl w:val="0"/>
                <w:numId w:val="40"/>
              </w:numPr>
              <w:tabs>
                <w:tab w:val="left" w:pos="0"/>
              </w:tabs>
              <w:ind w:left="426"/>
              <w:rPr>
                <w:sz w:val="24"/>
                <w:szCs w:val="24"/>
              </w:rPr>
            </w:pPr>
          </w:p>
        </w:tc>
        <w:tc>
          <w:tcPr>
            <w:tcW w:w="7399"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ООО «Нефтебаза ГАРАНТ», Ленинградская область, г. Гатчина, Промзона 1, квартал 1, площадка 2, корп. 1.</w:t>
            </w:r>
          </w:p>
        </w:tc>
        <w:tc>
          <w:tcPr>
            <w:tcW w:w="2070"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Гарант</w:t>
            </w:r>
          </w:p>
        </w:tc>
      </w:tr>
      <w:tr w:rsidR="008F7F16" w:rsidRPr="00AF3A45" w:rsidTr="00AF3A45">
        <w:trPr>
          <w:trHeight w:val="359"/>
        </w:trPr>
        <w:tc>
          <w:tcPr>
            <w:tcW w:w="568" w:type="dxa"/>
          </w:tcPr>
          <w:p w:rsidR="008F7F16" w:rsidRPr="00AF3A45" w:rsidRDefault="008F7F16" w:rsidP="008F7F16">
            <w:pPr>
              <w:pStyle w:val="a9"/>
              <w:numPr>
                <w:ilvl w:val="0"/>
                <w:numId w:val="40"/>
              </w:numPr>
              <w:tabs>
                <w:tab w:val="left" w:pos="0"/>
              </w:tabs>
              <w:ind w:left="426"/>
              <w:rPr>
                <w:sz w:val="24"/>
                <w:szCs w:val="24"/>
              </w:rPr>
            </w:pPr>
          </w:p>
        </w:tc>
        <w:tc>
          <w:tcPr>
            <w:tcW w:w="7399"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109439, г. Москва, 2-й квартал Капотня д.1 корп. 3. АО «Газпромнефть-МНПЗ»</w:t>
            </w:r>
          </w:p>
        </w:tc>
        <w:tc>
          <w:tcPr>
            <w:tcW w:w="2070"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МНПЗ</w:t>
            </w:r>
          </w:p>
        </w:tc>
      </w:tr>
      <w:tr w:rsidR="00F16120" w:rsidRPr="00AF3A45" w:rsidTr="00AF3A45">
        <w:trPr>
          <w:trHeight w:val="359"/>
        </w:trPr>
        <w:tc>
          <w:tcPr>
            <w:tcW w:w="568" w:type="dxa"/>
          </w:tcPr>
          <w:p w:rsidR="00F16120" w:rsidRPr="00004304" w:rsidRDefault="00F16120" w:rsidP="008F7F16">
            <w:pPr>
              <w:pStyle w:val="a9"/>
              <w:numPr>
                <w:ilvl w:val="0"/>
                <w:numId w:val="40"/>
              </w:numPr>
              <w:tabs>
                <w:tab w:val="left" w:pos="0"/>
              </w:tabs>
              <w:ind w:left="426"/>
              <w:rPr>
                <w:sz w:val="24"/>
                <w:szCs w:val="24"/>
              </w:rPr>
            </w:pPr>
          </w:p>
        </w:tc>
        <w:tc>
          <w:tcPr>
            <w:tcW w:w="7399" w:type="dxa"/>
            <w:vAlign w:val="center"/>
          </w:tcPr>
          <w:p w:rsidR="00F16120" w:rsidRPr="00004304" w:rsidRDefault="00F16120" w:rsidP="00F16120">
            <w:pPr>
              <w:spacing w:after="0" w:line="240" w:lineRule="auto"/>
              <w:jc w:val="both"/>
              <w:rPr>
                <w:rFonts w:ascii="Times New Roman" w:hAnsi="Times New Roman"/>
                <w:sz w:val="24"/>
                <w:szCs w:val="24"/>
                <w:lang w:eastAsia="ru-RU"/>
              </w:rPr>
            </w:pPr>
            <w:r w:rsidRPr="00004304">
              <w:rPr>
                <w:rFonts w:ascii="Times New Roman" w:hAnsi="Times New Roman"/>
                <w:sz w:val="24"/>
                <w:szCs w:val="24"/>
                <w:lang w:eastAsia="ru-RU"/>
              </w:rPr>
              <w:t>173008, г. Великий Новгород, шоссе Сырковское д. 22</w:t>
            </w:r>
          </w:p>
          <w:p w:rsidR="00F16120" w:rsidRPr="00004304" w:rsidRDefault="00F16120" w:rsidP="00F16120">
            <w:pPr>
              <w:pStyle w:val="a3"/>
              <w:rPr>
                <w:rFonts w:ascii="Times New Roman" w:hAnsi="Times New Roman"/>
                <w:sz w:val="24"/>
                <w:szCs w:val="24"/>
              </w:rPr>
            </w:pPr>
            <w:r w:rsidRPr="00004304">
              <w:rPr>
                <w:rFonts w:ascii="Times New Roman" w:hAnsi="Times New Roman"/>
                <w:sz w:val="24"/>
                <w:szCs w:val="24"/>
                <w:lang w:eastAsia="ru-RU"/>
              </w:rPr>
              <w:t>НГС Великий Новгород</w:t>
            </w:r>
          </w:p>
        </w:tc>
        <w:tc>
          <w:tcPr>
            <w:tcW w:w="2070" w:type="dxa"/>
            <w:vAlign w:val="center"/>
          </w:tcPr>
          <w:p w:rsidR="00F16120" w:rsidRPr="00004304" w:rsidRDefault="00F16120" w:rsidP="008F7F16">
            <w:pPr>
              <w:pStyle w:val="a3"/>
              <w:rPr>
                <w:rFonts w:ascii="Times New Roman" w:hAnsi="Times New Roman"/>
                <w:sz w:val="24"/>
                <w:szCs w:val="24"/>
              </w:rPr>
            </w:pPr>
            <w:r w:rsidRPr="00004304">
              <w:rPr>
                <w:rFonts w:ascii="Times New Roman" w:hAnsi="Times New Roman"/>
                <w:sz w:val="24"/>
                <w:szCs w:val="24"/>
              </w:rPr>
              <w:t>ВНовгородНГС</w:t>
            </w:r>
          </w:p>
        </w:tc>
      </w:tr>
    </w:tbl>
    <w:p w:rsidR="008F7F16" w:rsidRPr="00AF3A45" w:rsidRDefault="008F7F16" w:rsidP="00633C60">
      <w:pPr>
        <w:spacing w:after="0" w:line="240" w:lineRule="auto"/>
        <w:jc w:val="right"/>
        <w:rPr>
          <w:rFonts w:ascii="Times New Roman" w:hAnsi="Times New Roman"/>
          <w:sz w:val="24"/>
          <w:szCs w:val="24"/>
        </w:rPr>
      </w:pP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Приложение №3а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к Спецификации биржевого товара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отделов «Нефть и нефтепродукты»,</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 xml:space="preserve"> «Сжиженные углеводородные газы и газовый конденсат»,</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«Продукция нефтегазохимического производства»</w:t>
      </w:r>
    </w:p>
    <w:p w:rsidR="00AB13B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АО «Биржа «Санкт-Петербург»</w:t>
      </w:r>
    </w:p>
    <w:p w:rsidR="00004304" w:rsidRPr="00AF3A45" w:rsidRDefault="00004304" w:rsidP="00633C60">
      <w:pPr>
        <w:spacing w:after="0" w:line="240" w:lineRule="auto"/>
        <w:jc w:val="right"/>
        <w:rPr>
          <w:rFonts w:ascii="Times New Roman" w:hAnsi="Times New Roman"/>
          <w:sz w:val="24"/>
          <w:szCs w:val="24"/>
        </w:rPr>
      </w:pP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Перечень базисов поставки при способе поставки </w:t>
      </w: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самовывоз автомобильным транспортом с соответствующими Контролерами поставки </w:t>
      </w:r>
    </w:p>
    <w:p w:rsidR="00AB13B5" w:rsidRPr="00AF3A45" w:rsidRDefault="00AB13B5" w:rsidP="00747DDC">
      <w:pPr>
        <w:pStyle w:val="a3"/>
        <w:rPr>
          <w:rFonts w:ascii="Times New Roman" w:hAnsi="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33"/>
        <w:gridCol w:w="2823"/>
      </w:tblGrid>
      <w:tr w:rsidR="00AB13B5" w:rsidRPr="00AF3A45" w:rsidTr="00AF3A45">
        <w:tc>
          <w:tcPr>
            <w:tcW w:w="568"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п/н</w:t>
            </w:r>
          </w:p>
        </w:tc>
        <w:tc>
          <w:tcPr>
            <w:tcW w:w="653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Базис поставки</w:t>
            </w:r>
          </w:p>
        </w:tc>
        <w:tc>
          <w:tcPr>
            <w:tcW w:w="282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Код базиса поставки</w:t>
            </w:r>
          </w:p>
        </w:tc>
      </w:tr>
      <w:tr w:rsidR="00AB13B5" w:rsidRPr="00AF3A45" w:rsidTr="00AF3A45">
        <w:trPr>
          <w:trHeight w:val="424"/>
        </w:trPr>
        <w:tc>
          <w:tcPr>
            <w:tcW w:w="9924" w:type="dxa"/>
            <w:gridSpan w:val="3"/>
          </w:tcPr>
          <w:p w:rsidR="00AB13B5" w:rsidRPr="00AF3A45" w:rsidRDefault="00AB13B5" w:rsidP="00747DDC">
            <w:pPr>
              <w:pStyle w:val="a3"/>
              <w:jc w:val="center"/>
              <w:rPr>
                <w:rFonts w:ascii="Times New Roman" w:hAnsi="Times New Roman"/>
                <w:sz w:val="24"/>
                <w:szCs w:val="24"/>
              </w:rPr>
            </w:pPr>
            <w:r w:rsidRPr="00AF3A45">
              <w:rPr>
                <w:rFonts w:ascii="Times New Roman" w:hAnsi="Times New Roman"/>
                <w:color w:val="000000"/>
                <w:sz w:val="24"/>
                <w:szCs w:val="24"/>
              </w:rPr>
              <w:t>Общество с ограниченной ответственностью "Газпромнефть-Битумные материалы"</w:t>
            </w:r>
          </w:p>
        </w:tc>
      </w:tr>
      <w:tr w:rsidR="00AB13B5" w:rsidRPr="00AF3A45" w:rsidTr="00AF3A45">
        <w:trPr>
          <w:trHeight w:val="424"/>
        </w:trPr>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1</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Рыбное</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2</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Сальск</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3</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644040, Омская обл, Омск г, Комбинатская ул, дом № 38, ОАО "ОМСККРОВЛЯ</w:t>
            </w:r>
            <w:r w:rsidRPr="00AF3A45">
              <w:rPr>
                <w:color w:val="1F497D"/>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ОМСККРОВЛЯ</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4</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Омск, 644040, пр. Губкина,1, АО "Газпромнефть-ОНПЗ"</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ОНПЗ</w:t>
            </w:r>
          </w:p>
        </w:tc>
      </w:tr>
      <w:tr w:rsidR="008F7F16" w:rsidRPr="00AF3A45" w:rsidTr="00AF3A45">
        <w:tc>
          <w:tcPr>
            <w:tcW w:w="568" w:type="dxa"/>
          </w:tcPr>
          <w:p w:rsidR="008F7F16" w:rsidRPr="00AF3A45" w:rsidRDefault="008F7F16" w:rsidP="00AB13B5">
            <w:pPr>
              <w:pStyle w:val="a3"/>
              <w:rPr>
                <w:rFonts w:ascii="Times New Roman" w:hAnsi="Times New Roman"/>
                <w:sz w:val="24"/>
                <w:szCs w:val="24"/>
              </w:rPr>
            </w:pPr>
            <w:r w:rsidRPr="00AF3A45">
              <w:rPr>
                <w:rFonts w:ascii="Times New Roman" w:hAnsi="Times New Roman"/>
                <w:sz w:val="24"/>
                <w:szCs w:val="24"/>
              </w:rPr>
              <w:t>5</w:t>
            </w:r>
          </w:p>
        </w:tc>
        <w:tc>
          <w:tcPr>
            <w:tcW w:w="6533" w:type="dxa"/>
            <w:vAlign w:val="center"/>
          </w:tcPr>
          <w:p w:rsidR="008F7F16" w:rsidRPr="00AF3A45" w:rsidRDefault="008F7F16" w:rsidP="00A92C52">
            <w:pPr>
              <w:pStyle w:val="a3"/>
              <w:rPr>
                <w:rFonts w:ascii="Times New Roman" w:hAnsi="Times New Roman"/>
                <w:sz w:val="24"/>
                <w:szCs w:val="24"/>
              </w:rPr>
            </w:pPr>
            <w:r w:rsidRPr="00AF3A45">
              <w:rPr>
                <w:rFonts w:ascii="Times New Roman" w:hAnsi="Times New Roman"/>
                <w:sz w:val="24"/>
                <w:szCs w:val="24"/>
              </w:rPr>
              <w:t>г. Москва, 2-й квартал Капотня д.20 А, АО "Газпромнефть-МНПЗ"</w:t>
            </w:r>
          </w:p>
        </w:tc>
        <w:tc>
          <w:tcPr>
            <w:tcW w:w="2823" w:type="dxa"/>
            <w:vAlign w:val="center"/>
          </w:tcPr>
          <w:p w:rsidR="008F7F16" w:rsidRPr="00AF3A45" w:rsidRDefault="008F7F16" w:rsidP="006C1ECA">
            <w:pPr>
              <w:pStyle w:val="a3"/>
              <w:rPr>
                <w:rFonts w:ascii="Times New Roman" w:hAnsi="Times New Roman"/>
                <w:sz w:val="24"/>
                <w:szCs w:val="24"/>
              </w:rPr>
            </w:pPr>
            <w:r w:rsidRPr="00AF3A45">
              <w:rPr>
                <w:rFonts w:ascii="Times New Roman" w:hAnsi="Times New Roman"/>
                <w:sz w:val="24"/>
                <w:szCs w:val="24"/>
              </w:rPr>
              <w:t>М-НПЗ</w:t>
            </w:r>
          </w:p>
        </w:tc>
      </w:tr>
      <w:tr w:rsidR="00B04EF4" w:rsidRPr="00584C9D" w:rsidTr="00AF3A45">
        <w:tc>
          <w:tcPr>
            <w:tcW w:w="568" w:type="dxa"/>
          </w:tcPr>
          <w:p w:rsidR="00B04EF4" w:rsidRPr="00AF3A45" w:rsidRDefault="008F7F16" w:rsidP="00AB13B5">
            <w:pPr>
              <w:pStyle w:val="a3"/>
              <w:rPr>
                <w:rFonts w:ascii="Times New Roman" w:hAnsi="Times New Roman"/>
                <w:sz w:val="24"/>
                <w:szCs w:val="24"/>
              </w:rPr>
            </w:pPr>
            <w:r w:rsidRPr="00AF3A45">
              <w:rPr>
                <w:rFonts w:ascii="Times New Roman" w:hAnsi="Times New Roman"/>
                <w:sz w:val="24"/>
                <w:szCs w:val="24"/>
              </w:rPr>
              <w:t>6</w:t>
            </w:r>
          </w:p>
        </w:tc>
        <w:tc>
          <w:tcPr>
            <w:tcW w:w="6533" w:type="dxa"/>
            <w:vAlign w:val="center"/>
          </w:tcPr>
          <w:p w:rsidR="00B04EF4" w:rsidRPr="00AF3A45" w:rsidRDefault="00AC46AA" w:rsidP="00A92C52">
            <w:pPr>
              <w:pStyle w:val="a3"/>
              <w:rPr>
                <w:rFonts w:ascii="Times New Roman" w:hAnsi="Times New Roman"/>
                <w:sz w:val="24"/>
                <w:szCs w:val="24"/>
              </w:rPr>
            </w:pPr>
            <w:r w:rsidRPr="00AF3A45">
              <w:rPr>
                <w:rFonts w:ascii="Times New Roman" w:hAnsi="Times New Roman"/>
                <w:sz w:val="24"/>
                <w:szCs w:val="24"/>
              </w:rPr>
              <w:t xml:space="preserve">109439, </w:t>
            </w:r>
            <w:r w:rsidR="00B04EF4" w:rsidRPr="00AF3A45">
              <w:rPr>
                <w:rFonts w:ascii="Times New Roman" w:hAnsi="Times New Roman"/>
                <w:sz w:val="24"/>
                <w:szCs w:val="24"/>
              </w:rPr>
              <w:t>г. Москва, 2-й квартал Капотня д.</w:t>
            </w:r>
            <w:r w:rsidRPr="00AF3A45">
              <w:rPr>
                <w:rFonts w:ascii="Times New Roman" w:hAnsi="Times New Roman"/>
                <w:sz w:val="24"/>
                <w:szCs w:val="24"/>
              </w:rPr>
              <w:t>1 корп. 3</w:t>
            </w:r>
            <w:r w:rsidR="00A92C52" w:rsidRPr="00AF3A45">
              <w:rPr>
                <w:rFonts w:ascii="Times New Roman" w:hAnsi="Times New Roman"/>
                <w:sz w:val="24"/>
                <w:szCs w:val="24"/>
              </w:rPr>
              <w:t>. АО «Газпромнефть-МНПЗ»</w:t>
            </w:r>
          </w:p>
        </w:tc>
        <w:tc>
          <w:tcPr>
            <w:tcW w:w="2823" w:type="dxa"/>
            <w:vAlign w:val="center"/>
          </w:tcPr>
          <w:p w:rsidR="00B04EF4" w:rsidRPr="00AF3A45" w:rsidRDefault="00B04EF4" w:rsidP="006C1ECA">
            <w:pPr>
              <w:pStyle w:val="a3"/>
              <w:rPr>
                <w:rFonts w:ascii="Times New Roman" w:hAnsi="Times New Roman"/>
                <w:sz w:val="24"/>
                <w:szCs w:val="24"/>
              </w:rPr>
            </w:pPr>
            <w:r w:rsidRPr="00AF3A45">
              <w:rPr>
                <w:rFonts w:ascii="Times New Roman" w:hAnsi="Times New Roman"/>
                <w:sz w:val="24"/>
                <w:szCs w:val="24"/>
              </w:rPr>
              <w:t>МНПЗ</w:t>
            </w:r>
          </w:p>
        </w:tc>
      </w:tr>
      <w:tr w:rsidR="000811CD" w:rsidRPr="00584C9D" w:rsidTr="00AF3A45">
        <w:trPr>
          <w:trHeight w:val="424"/>
        </w:trPr>
        <w:tc>
          <w:tcPr>
            <w:tcW w:w="9924"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AF3A45">
        <w:trPr>
          <w:trHeight w:val="611"/>
        </w:trPr>
        <w:tc>
          <w:tcPr>
            <w:tcW w:w="568" w:type="dxa"/>
          </w:tcPr>
          <w:p w:rsidR="0078421F" w:rsidRDefault="008F7F16" w:rsidP="00D87A8F">
            <w:pPr>
              <w:pStyle w:val="a3"/>
              <w:rPr>
                <w:rFonts w:ascii="Times New Roman" w:hAnsi="Times New Roman"/>
                <w:sz w:val="24"/>
                <w:szCs w:val="24"/>
              </w:rPr>
            </w:pPr>
            <w:r>
              <w:rPr>
                <w:rFonts w:ascii="Times New Roman" w:hAnsi="Times New Roman"/>
                <w:sz w:val="24"/>
                <w:szCs w:val="24"/>
              </w:rPr>
              <w:t>7</w:t>
            </w:r>
          </w:p>
        </w:tc>
        <w:tc>
          <w:tcPr>
            <w:tcW w:w="653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bl>
    <w:p w:rsidR="00AB13B5" w:rsidRDefault="00AB13B5" w:rsidP="00AB13B5">
      <w:pPr>
        <w:jc w:val="right"/>
      </w:pPr>
    </w:p>
    <w:p w:rsidR="00004304" w:rsidRDefault="00004304" w:rsidP="00AB13B5">
      <w:pPr>
        <w:jc w:val="right"/>
      </w:pPr>
    </w:p>
    <w:p w:rsidR="00004304" w:rsidRDefault="00004304" w:rsidP="00AB13B5">
      <w:pPr>
        <w:jc w:val="right"/>
      </w:pPr>
    </w:p>
    <w:p w:rsidR="00004304" w:rsidRDefault="00004304" w:rsidP="00AB13B5">
      <w:pPr>
        <w:jc w:val="right"/>
      </w:pPr>
    </w:p>
    <w:p w:rsidR="00004304" w:rsidRDefault="00004304" w:rsidP="00AB13B5">
      <w:pPr>
        <w:jc w:val="right"/>
      </w:pPr>
    </w:p>
    <w:p w:rsidR="00004304" w:rsidRDefault="00004304" w:rsidP="00AB13B5">
      <w:pPr>
        <w:jc w:val="right"/>
      </w:pPr>
    </w:p>
    <w:p w:rsidR="00004304" w:rsidRDefault="00004304"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004304" w:rsidRDefault="00004304"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2E41CF" w:rsidRDefault="002E41CF" w:rsidP="00633C60">
      <w:pPr>
        <w:spacing w:after="0" w:line="240" w:lineRule="auto"/>
        <w:jc w:val="right"/>
        <w:rPr>
          <w:rFonts w:ascii="Times New Roman" w:hAnsi="Times New Roman"/>
          <w:sz w:val="24"/>
          <w:szCs w:val="24"/>
        </w:rPr>
      </w:pPr>
    </w:p>
    <w:p w:rsidR="00004304" w:rsidRDefault="00004304"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004304" w:rsidRDefault="00004304" w:rsidP="00AB13B5">
      <w:pPr>
        <w:pStyle w:val="a3"/>
        <w:jc w:val="center"/>
        <w:rPr>
          <w:rFonts w:ascii="Times New Roman" w:hAnsi="Times New Roman"/>
          <w:b/>
          <w:sz w:val="24"/>
          <w:szCs w:val="24"/>
        </w:rPr>
      </w:pPr>
    </w:p>
    <w:p w:rsidR="00AB13B5"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p w:rsidR="00004304" w:rsidRPr="00584C9D" w:rsidRDefault="00004304" w:rsidP="00AB13B5">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2E41CF">
        <w:tc>
          <w:tcPr>
            <w:tcW w:w="709" w:type="dxa"/>
            <w:vAlign w:val="center"/>
          </w:tcPr>
          <w:p w:rsidR="00AB13B5" w:rsidRPr="001570B9" w:rsidRDefault="00AB13B5" w:rsidP="00AB13B5">
            <w:pPr>
              <w:jc w:val="center"/>
              <w:rPr>
                <w:rFonts w:ascii="Times New Roman" w:hAnsi="Times New Roman"/>
                <w:sz w:val="24"/>
                <w:szCs w:val="24"/>
              </w:rPr>
            </w:pPr>
          </w:p>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2E41CF">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2E41CF">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ст. Нефтяная Приволжская ЖД 621002,ст. Князевка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 Дальневосточная ж.д.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Предкомбинатская – группа станций:ст. Биклянь Куйбышевская ЖД 648202, ст. Соболеково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Предкомбинатская</w:t>
            </w:r>
          </w:p>
        </w:tc>
      </w:tr>
      <w:tr w:rsidR="00FC44CE" w:rsidRPr="00584C9D" w:rsidTr="002E41CF">
        <w:trPr>
          <w:trHeight w:val="424"/>
        </w:trPr>
        <w:tc>
          <w:tcPr>
            <w:tcW w:w="9781" w:type="dxa"/>
            <w:gridSpan w:val="3"/>
          </w:tcPr>
          <w:p w:rsidR="00FC44CE" w:rsidRPr="00A86724" w:rsidRDefault="00FC44CE" w:rsidP="001570B9">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FC44CE" w:rsidRPr="00584C9D" w:rsidTr="002E41CF">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w:t>
            </w:r>
          </w:p>
        </w:tc>
      </w:tr>
    </w:tbl>
    <w:p w:rsidR="00AB13B5"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lastRenderedPageBreak/>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w:t>
      </w:r>
      <w:r w:rsidRPr="00584C9D">
        <w:rPr>
          <w:rFonts w:ascii="Times New Roman" w:hAnsi="Times New Roman"/>
          <w:sz w:val="24"/>
          <w:szCs w:val="24"/>
        </w:rPr>
        <w:lastRenderedPageBreak/>
        <w:t>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w:t>
      </w:r>
      <w:r w:rsidRPr="00584C9D">
        <w:rPr>
          <w:rFonts w:ascii="Times New Roman" w:hAnsi="Times New Roman"/>
          <w:sz w:val="24"/>
          <w:szCs w:val="24"/>
        </w:rPr>
        <w:lastRenderedPageBreak/>
        <w:t>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w:t>
      </w:r>
      <w:r w:rsidRPr="00584C9D">
        <w:rPr>
          <w:rFonts w:ascii="Times New Roman" w:hAnsi="Times New Roman"/>
          <w:sz w:val="24"/>
          <w:szCs w:val="24"/>
        </w:rPr>
        <w:lastRenderedPageBreak/>
        <w:t>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 xml:space="preserve">Поставщик обязан принять или отклонить реквизитные заявки, объяснив причину </w:t>
      </w:r>
      <w:r w:rsidRPr="001A5B7C">
        <w:rPr>
          <w:rFonts w:ascii="Times New Roman" w:hAnsi="Times New Roman"/>
          <w:sz w:val="24"/>
          <w:szCs w:val="24"/>
        </w:rPr>
        <w:lastRenderedPageBreak/>
        <w:t>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При поставках Товара со всех базисов, где </w:t>
      </w:r>
      <w:r w:rsidRPr="001A5B7C">
        <w:rPr>
          <w:rFonts w:ascii="Times New Roman" w:hAnsi="Times New Roman"/>
          <w:color w:val="000000"/>
          <w:sz w:val="24"/>
          <w:szCs w:val="24"/>
        </w:rPr>
        <w:t>Поставщиком является</w:t>
      </w:r>
      <w:r w:rsidRPr="001A5B7C">
        <w:rPr>
          <w:rFonts w:ascii="Times New Roman" w:hAnsi="Times New Roman"/>
          <w:sz w:val="24"/>
          <w:szCs w:val="24"/>
        </w:rPr>
        <w:t xml:space="preserve">  ПАО «Сургутнефтегаз», реквизитная заявка должна быть оформлена и распечатана через Интернет - магазин Поставщика (</w:t>
      </w:r>
      <w:hyperlink r:id="rId12" w:history="1">
        <w:r w:rsidRPr="001A5B7C">
          <w:rPr>
            <w:rStyle w:val="a7"/>
            <w:sz w:val="24"/>
            <w:szCs w:val="24"/>
          </w:rPr>
          <w:t>https://crm.surgutneftegas.ru/b2b _sng/b2b/init.do?language=ru</w:t>
        </w:r>
      </w:hyperlink>
      <w:r w:rsidRPr="001A5B7C">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5.5.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Стороны согласовали, что Дополнительные соглашения к Договору, а также </w:t>
      </w:r>
      <w:r w:rsidRPr="00584C9D">
        <w:rPr>
          <w:rFonts w:ascii="Times New Roman" w:hAnsi="Times New Roman"/>
          <w:sz w:val="24"/>
          <w:szCs w:val="24"/>
        </w:rPr>
        <w:lastRenderedPageBreak/>
        <w:t>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lastRenderedPageBreak/>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Информация, необходимая к отражению в реквизитных заявках, должна указываться </w:t>
      </w:r>
      <w:r w:rsidRPr="00584C9D">
        <w:rPr>
          <w:rFonts w:ascii="Times New Roman" w:hAnsi="Times New Roman"/>
          <w:sz w:val="24"/>
          <w:szCs w:val="24"/>
        </w:rPr>
        <w:lastRenderedPageBreak/>
        <w:t>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 xml:space="preserve">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w:t>
      </w:r>
      <w:r w:rsidRPr="00584C9D">
        <w:rPr>
          <w:rFonts w:ascii="Times New Roman" w:hAnsi="Times New Roman"/>
          <w:sz w:val="24"/>
          <w:szCs w:val="24"/>
        </w:rPr>
        <w:lastRenderedPageBreak/>
        <w:t xml:space="preserve">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w:t>
      </w:r>
      <w:r w:rsidRPr="00584C9D">
        <w:rPr>
          <w:rFonts w:ascii="Times New Roman" w:hAnsi="Times New Roman"/>
          <w:sz w:val="24"/>
          <w:szCs w:val="24"/>
        </w:rPr>
        <w:lastRenderedPageBreak/>
        <w:t>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6.19.10. При непредставлении копий транспортных железнодорожных накладных/квитанций, либо при предоставлении копий транспортных железнодорожных </w:t>
      </w:r>
      <w:r w:rsidRPr="00584C9D">
        <w:rPr>
          <w:rFonts w:ascii="Times New Roman" w:hAnsi="Times New Roman"/>
          <w:sz w:val="24"/>
          <w:szCs w:val="24"/>
        </w:rPr>
        <w:lastRenderedPageBreak/>
        <w:t>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 xml:space="preserve">подтверждение о готовности приема Товара в конечном приемо-сдаточном пункте маршрута </w:t>
      </w:r>
      <w:r w:rsidRPr="00584C9D">
        <w:rPr>
          <w:rFonts w:ascii="Times New Roman" w:hAnsi="Times New Roman"/>
          <w:sz w:val="24"/>
          <w:szCs w:val="24"/>
        </w:rPr>
        <w:lastRenderedPageBreak/>
        <w:t>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9.3. После получения Поставщиком реквизитной заявки на отгрузку Товара </w:t>
      </w:r>
      <w:r w:rsidRPr="00584C9D">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w:t>
      </w:r>
      <w:r w:rsidRPr="00584C9D">
        <w:rPr>
          <w:rFonts w:ascii="Times New Roman" w:hAnsi="Times New Roman"/>
          <w:sz w:val="24"/>
          <w:szCs w:val="24"/>
        </w:rPr>
        <w:lastRenderedPageBreak/>
        <w:t>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w:t>
      </w:r>
      <w:r w:rsidRPr="00584C9D">
        <w:rPr>
          <w:rFonts w:ascii="Times New Roman" w:hAnsi="Times New Roman"/>
          <w:sz w:val="24"/>
          <w:szCs w:val="24"/>
        </w:rPr>
        <w:lastRenderedPageBreak/>
        <w:t>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w:t>
      </w:r>
      <w:r w:rsidRPr="00584C9D">
        <w:rPr>
          <w:rFonts w:ascii="Times New Roman" w:hAnsi="Times New Roman"/>
          <w:sz w:val="24"/>
          <w:szCs w:val="24"/>
        </w:rPr>
        <w:lastRenderedPageBreak/>
        <w:t>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733605" w:rsidRPr="00733605" w:rsidRDefault="00733605" w:rsidP="00733605">
      <w:pPr>
        <w:widowControl w:val="0"/>
        <w:overflowPunct w:val="0"/>
        <w:autoSpaceDE w:val="0"/>
        <w:autoSpaceDN w:val="0"/>
        <w:adjustRightInd w:val="0"/>
        <w:ind w:right="-77" w:firstLine="567"/>
        <w:contextualSpacing/>
        <w:jc w:val="both"/>
        <w:rPr>
          <w:rFonts w:ascii="Times New Roman" w:hAnsi="Times New Roman"/>
          <w:sz w:val="24"/>
          <w:szCs w:val="24"/>
        </w:rPr>
      </w:pPr>
      <w:r w:rsidRPr="00004304">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АО СПВБ, если клиринг по Договору проводится АО СПВБ.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АО СПВБ,  с клирингового счёта АО СПВБ  на расчётный счёт Поставщика, если иное не предусмотрено поручением Поставщика в АО СПВБ, предоставленным согласно требованиям внутренних документов  АО СПВБ.</w:t>
      </w:r>
      <w:r w:rsidRPr="00733605">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Покупатель предоставил оригинальные экземпляры документов Поставщику, оформленные надлежащим образом;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Pr>
          <w:rFonts w:ascii="Times New Roman" w:hAnsi="Times New Roman"/>
          <w:sz w:val="24"/>
          <w:szCs w:val="24"/>
        </w:rPr>
        <w:t>ом выполнения условий пунктов 11.1 и 11</w:t>
      </w:r>
      <w:r w:rsidRPr="00CC4F56">
        <w:rPr>
          <w:rFonts w:ascii="Times New Roman" w:hAnsi="Times New Roman"/>
          <w:sz w:val="24"/>
          <w:szCs w:val="24"/>
        </w:rPr>
        <w:t xml:space="preserve">.2.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585FFB">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lastRenderedPageBreak/>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w:t>
      </w:r>
      <w:r w:rsidRPr="00584C9D">
        <w:rPr>
          <w:rFonts w:ascii="Times New Roman" w:hAnsi="Times New Roman"/>
          <w:sz w:val="24"/>
          <w:szCs w:val="24"/>
        </w:rPr>
        <w:lastRenderedPageBreak/>
        <w:t>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w:t>
      </w:r>
      <w:r w:rsidRPr="00584C9D">
        <w:rPr>
          <w:rFonts w:ascii="Times New Roman" w:hAnsi="Times New Roman"/>
          <w:sz w:val="24"/>
          <w:szCs w:val="24"/>
        </w:rPr>
        <w:lastRenderedPageBreak/>
        <w:t>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w:t>
      </w:r>
      <w:r w:rsidRPr="00584C9D">
        <w:rPr>
          <w:rFonts w:ascii="Times New Roman" w:hAnsi="Times New Roman"/>
          <w:sz w:val="24"/>
          <w:szCs w:val="24"/>
        </w:rPr>
        <w:lastRenderedPageBreak/>
        <w:t>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w:t>
      </w:r>
      <w:r w:rsidRPr="00584C9D">
        <w:rPr>
          <w:rFonts w:ascii="Times New Roman" w:hAnsi="Times New Roman"/>
          <w:sz w:val="24"/>
          <w:szCs w:val="24"/>
        </w:rPr>
        <w:lastRenderedPageBreak/>
        <w:t xml:space="preserve">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w:t>
      </w:r>
      <w:r w:rsidRPr="00584C9D">
        <w:rPr>
          <w:rFonts w:ascii="Times New Roman" w:hAnsi="Times New Roman"/>
          <w:sz w:val="24"/>
          <w:szCs w:val="24"/>
        </w:rPr>
        <w:lastRenderedPageBreak/>
        <w:t>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Default="00130303"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Pr="00584C9D" w:rsidRDefault="00004304"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w:t>
      </w:r>
      <w:r w:rsidRPr="00584C9D">
        <w:rPr>
          <w:rFonts w:ascii="Times New Roman" w:hAnsi="Times New Roman"/>
          <w:sz w:val="24"/>
          <w:szCs w:val="24"/>
        </w:rPr>
        <w:lastRenderedPageBreak/>
        <w:t>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«Газпромнефть-БМ»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r w:rsidRPr="003F2AAB">
          <w:rPr>
            <w:rStyle w:val="a7"/>
            <w:sz w:val="24"/>
            <w:szCs w:val="24"/>
            <w:lang w:val="en-US"/>
          </w:rPr>
          <w:t>ru</w:t>
        </w:r>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DC231E">
        <w:fldChar w:fldCharType="begin"/>
      </w:r>
      <w:r w:rsidR="00DC231E">
        <w:instrText xml:space="preserve"> DOCVARIABLE  Год  \* MERGEFORMAT </w:instrText>
      </w:r>
      <w:r w:rsidR="00DC231E">
        <w:fldChar w:fldCharType="separate"/>
      </w:r>
      <w:r w:rsidRPr="00634F8B">
        <w:rPr>
          <w:rFonts w:ascii="Times New Roman" w:hAnsi="Times New Roman"/>
          <w:sz w:val="24"/>
          <w:szCs w:val="24"/>
        </w:rPr>
        <w:t>20</w:t>
      </w:r>
      <w:r w:rsidR="00DC231E">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DC231E">
        <w:fldChar w:fldCharType="begin"/>
      </w:r>
      <w:r w:rsidR="00DC231E">
        <w:instrText xml:space="preserve"> DOCVARIABLE  Год  \* MERGEFORMAT </w:instrText>
      </w:r>
      <w:r w:rsidR="00DC231E">
        <w:fldChar w:fldCharType="separate"/>
      </w:r>
      <w:r w:rsidRPr="00634F8B">
        <w:rPr>
          <w:rFonts w:ascii="Times New Roman" w:hAnsi="Times New Roman"/>
          <w:sz w:val="24"/>
          <w:szCs w:val="24"/>
        </w:rPr>
        <w:t>20</w:t>
      </w:r>
      <w:r w:rsidR="00DC231E">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16" w:rsidRDefault="008F7F16" w:rsidP="008F2176">
      <w:pPr>
        <w:spacing w:after="0" w:line="240" w:lineRule="auto"/>
      </w:pPr>
      <w:r>
        <w:separator/>
      </w:r>
    </w:p>
  </w:endnote>
  <w:endnote w:type="continuationSeparator" w:id="0">
    <w:p w:rsidR="008F7F16" w:rsidRDefault="008F7F1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Default="008F7F16">
    <w:pPr>
      <w:pStyle w:val="a5"/>
      <w:jc w:val="center"/>
    </w:pPr>
    <w:r>
      <w:fldChar w:fldCharType="begin"/>
    </w:r>
    <w:r>
      <w:instrText xml:space="preserve"> PAGE   \* MERGEFORMAT </w:instrText>
    </w:r>
    <w:r>
      <w:fldChar w:fldCharType="separate"/>
    </w:r>
    <w:r w:rsidR="00DC231E">
      <w:rPr>
        <w:noProof/>
      </w:rPr>
      <w:t>2</w:t>
    </w:r>
    <w:r>
      <w:rPr>
        <w:noProof/>
      </w:rPr>
      <w:fldChar w:fldCharType="end"/>
    </w:r>
  </w:p>
  <w:p w:rsidR="008F7F16" w:rsidRDefault="008F7F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Default="008F7F16"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F7F16" w:rsidRDefault="008F7F16" w:rsidP="005D2418">
    <w:pPr>
      <w:pStyle w:val="a5"/>
      <w:ind w:right="360"/>
    </w:pPr>
  </w:p>
  <w:p w:rsidR="008F7F16" w:rsidRDefault="008F7F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Pr="00003091" w:rsidRDefault="008F7F16">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DC231E">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Pr="00003091" w:rsidRDefault="008F7F16">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DC231E">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Default="008F7F16">
    <w:pPr>
      <w:pStyle w:val="a5"/>
      <w:jc w:val="center"/>
    </w:pPr>
    <w:r>
      <w:fldChar w:fldCharType="begin"/>
    </w:r>
    <w:r>
      <w:instrText xml:space="preserve"> PAGE   \* MERGEFORMAT </w:instrText>
    </w:r>
    <w:r>
      <w:fldChar w:fldCharType="separate"/>
    </w:r>
    <w:r w:rsidR="00DC231E">
      <w:rPr>
        <w:noProof/>
      </w:rPr>
      <w:t>104</w:t>
    </w:r>
    <w:r>
      <w:rPr>
        <w:noProof/>
      </w:rPr>
      <w:fldChar w:fldCharType="end"/>
    </w:r>
  </w:p>
  <w:p w:rsidR="008F7F16" w:rsidRDefault="008F7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16" w:rsidRDefault="008F7F16" w:rsidP="008F2176">
      <w:pPr>
        <w:spacing w:after="0" w:line="240" w:lineRule="auto"/>
      </w:pPr>
      <w:r>
        <w:separator/>
      </w:r>
    </w:p>
  </w:footnote>
  <w:footnote w:type="continuationSeparator" w:id="0">
    <w:p w:rsidR="008F7F16" w:rsidRDefault="008F7F1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16" w:rsidRPr="00523334" w:rsidRDefault="008F7F1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4304"/>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486A"/>
    <w:rsid w:val="00186DAF"/>
    <w:rsid w:val="001901D4"/>
    <w:rsid w:val="0019388B"/>
    <w:rsid w:val="00196216"/>
    <w:rsid w:val="001A3A9C"/>
    <w:rsid w:val="001A3D01"/>
    <w:rsid w:val="001A47E7"/>
    <w:rsid w:val="001A5B7C"/>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97568"/>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4A33"/>
    <w:rsid w:val="003557FA"/>
    <w:rsid w:val="00356E7C"/>
    <w:rsid w:val="00362253"/>
    <w:rsid w:val="003629E1"/>
    <w:rsid w:val="00362A13"/>
    <w:rsid w:val="003636CB"/>
    <w:rsid w:val="0036675A"/>
    <w:rsid w:val="00366B3A"/>
    <w:rsid w:val="00371CBD"/>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206"/>
    <w:rsid w:val="003C4BEC"/>
    <w:rsid w:val="003C67BF"/>
    <w:rsid w:val="003C775F"/>
    <w:rsid w:val="003C7BDB"/>
    <w:rsid w:val="003D14BD"/>
    <w:rsid w:val="003D3322"/>
    <w:rsid w:val="003D3694"/>
    <w:rsid w:val="003E213A"/>
    <w:rsid w:val="003F0C22"/>
    <w:rsid w:val="003F2AAB"/>
    <w:rsid w:val="00400A8B"/>
    <w:rsid w:val="004018D4"/>
    <w:rsid w:val="00401B0B"/>
    <w:rsid w:val="0040212F"/>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162"/>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50C3C"/>
    <w:rsid w:val="00555E6E"/>
    <w:rsid w:val="00564955"/>
    <w:rsid w:val="0056665C"/>
    <w:rsid w:val="005709DC"/>
    <w:rsid w:val="00570C3C"/>
    <w:rsid w:val="005712B9"/>
    <w:rsid w:val="0057159A"/>
    <w:rsid w:val="0057512E"/>
    <w:rsid w:val="00576EC9"/>
    <w:rsid w:val="0058190A"/>
    <w:rsid w:val="00584C9D"/>
    <w:rsid w:val="00585FFB"/>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5F4A"/>
    <w:rsid w:val="005B6B86"/>
    <w:rsid w:val="005B75EA"/>
    <w:rsid w:val="005C0BC8"/>
    <w:rsid w:val="005C3AF2"/>
    <w:rsid w:val="005C44B3"/>
    <w:rsid w:val="005C55C9"/>
    <w:rsid w:val="005C6890"/>
    <w:rsid w:val="005D17EB"/>
    <w:rsid w:val="005D1FAC"/>
    <w:rsid w:val="005D2418"/>
    <w:rsid w:val="005D40D1"/>
    <w:rsid w:val="005D437E"/>
    <w:rsid w:val="005D5BD2"/>
    <w:rsid w:val="005D60A9"/>
    <w:rsid w:val="005D6DA3"/>
    <w:rsid w:val="005D70D5"/>
    <w:rsid w:val="005D772F"/>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3605"/>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17F1"/>
    <w:rsid w:val="007621A2"/>
    <w:rsid w:val="00763210"/>
    <w:rsid w:val="00764DA5"/>
    <w:rsid w:val="00765D6E"/>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E68FB"/>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0462"/>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8F7F16"/>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33B1"/>
    <w:rsid w:val="0097509D"/>
    <w:rsid w:val="009759BF"/>
    <w:rsid w:val="00975F87"/>
    <w:rsid w:val="00976AD2"/>
    <w:rsid w:val="009807F7"/>
    <w:rsid w:val="00980A90"/>
    <w:rsid w:val="00981A52"/>
    <w:rsid w:val="00981D63"/>
    <w:rsid w:val="00990BF0"/>
    <w:rsid w:val="00994962"/>
    <w:rsid w:val="00996F83"/>
    <w:rsid w:val="00997C2A"/>
    <w:rsid w:val="009A15A2"/>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5C91"/>
    <w:rsid w:val="00A661D3"/>
    <w:rsid w:val="00A66312"/>
    <w:rsid w:val="00A73A70"/>
    <w:rsid w:val="00A8112B"/>
    <w:rsid w:val="00A81989"/>
    <w:rsid w:val="00A86724"/>
    <w:rsid w:val="00A903BB"/>
    <w:rsid w:val="00A91CD7"/>
    <w:rsid w:val="00A92C52"/>
    <w:rsid w:val="00A92DBA"/>
    <w:rsid w:val="00A94802"/>
    <w:rsid w:val="00AA0F9E"/>
    <w:rsid w:val="00AA142B"/>
    <w:rsid w:val="00AA386A"/>
    <w:rsid w:val="00AA4529"/>
    <w:rsid w:val="00AA7F3A"/>
    <w:rsid w:val="00AB0F3A"/>
    <w:rsid w:val="00AB13B5"/>
    <w:rsid w:val="00AB3BDE"/>
    <w:rsid w:val="00AB5548"/>
    <w:rsid w:val="00AC183D"/>
    <w:rsid w:val="00AC3E07"/>
    <w:rsid w:val="00AC46AA"/>
    <w:rsid w:val="00AC4D90"/>
    <w:rsid w:val="00AC5D0C"/>
    <w:rsid w:val="00AC7F49"/>
    <w:rsid w:val="00AD4D56"/>
    <w:rsid w:val="00AD4F86"/>
    <w:rsid w:val="00AE24C4"/>
    <w:rsid w:val="00AE3440"/>
    <w:rsid w:val="00AE4565"/>
    <w:rsid w:val="00AE7C6E"/>
    <w:rsid w:val="00AF232F"/>
    <w:rsid w:val="00AF3A45"/>
    <w:rsid w:val="00AF791D"/>
    <w:rsid w:val="00B00892"/>
    <w:rsid w:val="00B04D6F"/>
    <w:rsid w:val="00B04EF4"/>
    <w:rsid w:val="00B05C1D"/>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231E"/>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1F9"/>
    <w:rsid w:val="00E3554A"/>
    <w:rsid w:val="00E36D20"/>
    <w:rsid w:val="00E37FDE"/>
    <w:rsid w:val="00E42CDB"/>
    <w:rsid w:val="00E445EA"/>
    <w:rsid w:val="00E45E7F"/>
    <w:rsid w:val="00E47064"/>
    <w:rsid w:val="00E5044F"/>
    <w:rsid w:val="00E51B99"/>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120"/>
    <w:rsid w:val="00F16920"/>
    <w:rsid w:val="00F16C56"/>
    <w:rsid w:val="00F179AF"/>
    <w:rsid w:val="00F25348"/>
    <w:rsid w:val="00F40216"/>
    <w:rsid w:val="00F411EB"/>
    <w:rsid w:val="00F422E4"/>
    <w:rsid w:val="00F43CA5"/>
    <w:rsid w:val="00F445C4"/>
    <w:rsid w:val="00F4778B"/>
    <w:rsid w:val="00F5247C"/>
    <w:rsid w:val="00F56A88"/>
    <w:rsid w:val="00F7000A"/>
    <w:rsid w:val="00F716EB"/>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8AB21"/>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5368">
      <w:bodyDiv w:val="1"/>
      <w:marLeft w:val="0"/>
      <w:marRight w:val="0"/>
      <w:marTop w:val="0"/>
      <w:marBottom w:val="0"/>
      <w:divBdr>
        <w:top w:val="none" w:sz="0" w:space="0" w:color="auto"/>
        <w:left w:val="none" w:sz="0" w:space="0" w:color="auto"/>
        <w:bottom w:val="none" w:sz="0" w:space="0" w:color="auto"/>
        <w:right w:val="none" w:sz="0" w:space="0" w:color="auto"/>
      </w:divBdr>
    </w:div>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698235436">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963273071">
      <w:bodyDiv w:val="1"/>
      <w:marLeft w:val="0"/>
      <w:marRight w:val="0"/>
      <w:marTop w:val="0"/>
      <w:marBottom w:val="0"/>
      <w:divBdr>
        <w:top w:val="none" w:sz="0" w:space="0" w:color="auto"/>
        <w:left w:val="none" w:sz="0" w:space="0" w:color="auto"/>
        <w:bottom w:val="none" w:sz="0" w:space="0" w:color="auto"/>
        <w:right w:val="none" w:sz="0" w:space="0" w:color="auto"/>
      </w:divBdr>
    </w:div>
    <w:div w:id="1209537553">
      <w:bodyDiv w:val="1"/>
      <w:marLeft w:val="0"/>
      <w:marRight w:val="0"/>
      <w:marTop w:val="0"/>
      <w:marBottom w:val="0"/>
      <w:divBdr>
        <w:top w:val="none" w:sz="0" w:space="0" w:color="auto"/>
        <w:left w:val="none" w:sz="0" w:space="0" w:color="auto"/>
        <w:bottom w:val="none" w:sz="0" w:space="0" w:color="auto"/>
        <w:right w:val="none" w:sz="0" w:space="0" w:color="auto"/>
      </w:divBdr>
    </w:div>
    <w:div w:id="1232275725">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 w:id="2126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ABDA9-9DB0-43AA-AB1C-A7640D14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32531</Words>
  <Characters>237261</Characters>
  <Application>Microsoft Office Word</Application>
  <DocSecurity>0</DocSecurity>
  <Lines>1977</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5</cp:revision>
  <cp:lastPrinted>2021-09-07T12:47:00Z</cp:lastPrinted>
  <dcterms:created xsi:type="dcterms:W3CDTF">2021-09-07T07:37:00Z</dcterms:created>
  <dcterms:modified xsi:type="dcterms:W3CDTF">2021-09-07T12:47:00Z</dcterms:modified>
</cp:coreProperties>
</file>