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0F7EB8" w:rsidRPr="001F0E35">
        <w:rPr>
          <w:rFonts w:ascii="Times New Roman" w:hAnsi="Times New Roman"/>
          <w:b/>
        </w:rPr>
        <w:t>ООО «АВИАВТОРРЕСУРС»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</w:t>
      </w:r>
      <w:r w:rsidR="00497BDE">
        <w:rPr>
          <w:rFonts w:ascii="Times New Roman" w:hAnsi="Times New Roman"/>
        </w:rPr>
        <w:t>ммерческого агентирования № 2803/18/01 от 28 марта</w:t>
      </w:r>
      <w:r w:rsidR="00E12AC6">
        <w:rPr>
          <w:rFonts w:ascii="Times New Roman" w:hAnsi="Times New Roman"/>
        </w:rPr>
        <w:t xml:space="preserve">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  <w:proofErr w:type="gramEnd"/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</w:t>
      </w:r>
      <w:r w:rsidR="00497BDE">
        <w:rPr>
          <w:rFonts w:ascii="Times New Roman" w:hAnsi="Times New Roman"/>
        </w:rPr>
        <w:t>ром порядке драгоценные металлы</w:t>
      </w:r>
      <w:r>
        <w:rPr>
          <w:rFonts w:ascii="Times New Roman" w:hAnsi="Times New Roman"/>
        </w:rPr>
        <w:t xml:space="preserve">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317760" w:rsidRPr="00ED1076" w:rsidRDefault="00E70D7D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находится на складах Продавца, расположенных по адресу: Московская область, Раменский р-н, д.В.Мячково, а/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«Мячково».</w:t>
      </w:r>
    </w:p>
    <w:p w:rsidR="001E68DC" w:rsidRPr="00ED1076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DF56B1" w:rsidRPr="00DF56B1" w:rsidRDefault="00434244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Покупатель,</w:t>
      </w:r>
      <w:r w:rsidR="00DF56B1" w:rsidRPr="00DF56B1">
        <w:rPr>
          <w:rFonts w:ascii="Times New Roman" w:hAnsi="Times New Roman"/>
          <w:spacing w:val="-8"/>
        </w:rPr>
        <w:t xml:space="preserve"> в соответствии с законодательством Российской Федерации, </w:t>
      </w:r>
      <w:r>
        <w:rPr>
          <w:rFonts w:ascii="Times New Roman" w:hAnsi="Times New Roman"/>
          <w:spacing w:val="-8"/>
        </w:rPr>
        <w:t>должен</w:t>
      </w:r>
      <w:r w:rsidR="00DF56B1" w:rsidRPr="00DF56B1">
        <w:rPr>
          <w:rFonts w:ascii="Times New Roman" w:hAnsi="Times New Roman"/>
          <w:spacing w:val="-8"/>
        </w:rPr>
        <w:t xml:space="preserve"> сост</w:t>
      </w:r>
      <w:r>
        <w:rPr>
          <w:rFonts w:ascii="Times New Roman" w:hAnsi="Times New Roman"/>
          <w:spacing w:val="-8"/>
        </w:rPr>
        <w:t>оять</w:t>
      </w:r>
      <w:r w:rsidR="00DF56B1" w:rsidRPr="00DF56B1">
        <w:rPr>
          <w:rFonts w:ascii="Times New Roman" w:hAnsi="Times New Roman"/>
          <w:spacing w:val="-8"/>
        </w:rPr>
        <w:t xml:space="preserve"> на специальном учете в ФКУ «Российская государственная пробирная палата при Министерстве финансов РФ»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66BFE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F202A8">
        <w:rPr>
          <w:rFonts w:ascii="Times New Roman" w:hAnsi="Times New Roman"/>
        </w:rPr>
        <w:t>в том числе:</w:t>
      </w:r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0283D">
        <w:rPr>
          <w:rFonts w:ascii="Times New Roman" w:hAnsi="Times New Roman"/>
          <w:color w:val="FF0000"/>
        </w:rPr>
        <w:t xml:space="preserve"> </w:t>
      </w:r>
      <w:r w:rsidRPr="00917C45">
        <w:rPr>
          <w:rFonts w:ascii="Times New Roman" w:hAnsi="Times New Roman"/>
        </w:rPr>
        <w:t>- Золото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Серебро (грамм</w:t>
      </w:r>
      <w:proofErr w:type="gramStart"/>
      <w:r w:rsidRPr="00917C45">
        <w:rPr>
          <w:rFonts w:ascii="Times New Roman" w:hAnsi="Times New Roman"/>
        </w:rPr>
        <w:t>) – 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Платина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Default="004562FA" w:rsidP="00966BF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Палладий</w:t>
      </w:r>
      <w:r w:rsidR="00966BFE" w:rsidRPr="00917C45">
        <w:rPr>
          <w:rFonts w:ascii="Times New Roman" w:hAnsi="Times New Roman"/>
        </w:rPr>
        <w:t xml:space="preserve"> (грамм) – </w:t>
      </w:r>
    </w:p>
    <w:p w:rsidR="004562FA" w:rsidRPr="00917C45" w:rsidRDefault="004562FA" w:rsidP="00966BF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Иридий (грамм)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 произвести вывоз Товара со склада Продавца в течение 30 (тридцати)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 действующим законодательством, удерживает его из стоимости товара,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расчетный счет Продавца в течени</w:t>
      </w:r>
      <w:proofErr w:type="gramStart"/>
      <w:r w:rsidR="00EB2D30">
        <w:rPr>
          <w:rFonts w:ascii="Times New Roman" w:hAnsi="Times New Roman"/>
        </w:rPr>
        <w:t>и</w:t>
      </w:r>
      <w:proofErr w:type="gramEnd"/>
      <w:r w:rsidR="00EB2D30">
        <w:rPr>
          <w:rFonts w:ascii="Times New Roman" w:hAnsi="Times New Roman"/>
        </w:rPr>
        <w:t xml:space="preserve"> 3 (трех)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C70FF7" w:rsidRDefault="00C70FF7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C70FF7" w:rsidP="00C70FF7">
      <w:pPr>
        <w:pStyle w:val="a3"/>
        <w:ind w:left="0" w:right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3424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12.</w:t>
      </w:r>
      <w:r w:rsidR="00434244">
        <w:rPr>
          <w:rFonts w:ascii="Times New Roman" w:hAnsi="Times New Roman"/>
        </w:rPr>
        <w:t xml:space="preserve">   </w:t>
      </w:r>
      <w:r w:rsidR="00331CB5"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bCs/>
                <w:iCs/>
                <w:sz w:val="22"/>
                <w:szCs w:val="22"/>
              </w:rPr>
              <w:t>ООО «АВИАВТОРРЕСУРС»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57FB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ИНН 5040049770</w:t>
            </w:r>
          </w:p>
          <w:p w:rsidR="000F7EB8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КПП 504001001</w:t>
            </w:r>
          </w:p>
          <w:p w:rsidR="00B457FB" w:rsidRPr="005C57C5" w:rsidRDefault="00B457FB" w:rsidP="00B457F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 w:rsidRPr="005C57C5">
              <w:rPr>
                <w:rFonts w:ascii="Times New Roman" w:hAnsi="Times New Roman"/>
              </w:rPr>
              <w:t>ОГРН 1025005119700</w:t>
            </w:r>
          </w:p>
          <w:p w:rsidR="00B457FB" w:rsidRPr="003818E2" w:rsidRDefault="00B457FB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ОКПО 53914421З</w:t>
            </w:r>
          </w:p>
          <w:p w:rsidR="00B457FB" w:rsidRPr="003818E2" w:rsidRDefault="00B457FB" w:rsidP="00B457FB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ОКВЭД 37.10.2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140123 Московская область, Раменский р-н, д.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Pr="003818E2">
              <w:rPr>
                <w:sz w:val="22"/>
                <w:szCs w:val="22"/>
              </w:rPr>
              <w:t>В.Мячково. а/</w:t>
            </w:r>
            <w:proofErr w:type="gramStart"/>
            <w:r w:rsidRPr="003818E2">
              <w:rPr>
                <w:sz w:val="22"/>
                <w:szCs w:val="22"/>
              </w:rPr>
              <w:t>п</w:t>
            </w:r>
            <w:proofErr w:type="gramEnd"/>
            <w:r w:rsidRPr="003818E2">
              <w:rPr>
                <w:sz w:val="22"/>
                <w:szCs w:val="22"/>
              </w:rPr>
              <w:t xml:space="preserve"> «Мячково»</w:t>
            </w:r>
          </w:p>
          <w:p w:rsidR="007B1BA6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3818E2">
              <w:rPr>
                <w:sz w:val="22"/>
                <w:szCs w:val="22"/>
              </w:rPr>
              <w:t>р</w:t>
            </w:r>
            <w:proofErr w:type="gramEnd"/>
            <w:r w:rsidRPr="003818E2">
              <w:rPr>
                <w:sz w:val="22"/>
                <w:szCs w:val="22"/>
              </w:rPr>
              <w:t>/с 40702810300010472652</w:t>
            </w:r>
          </w:p>
          <w:p w:rsidR="007B1BA6" w:rsidRPr="003818E2" w:rsidRDefault="003E11B9" w:rsidP="000F7EB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7EB8" w:rsidRPr="003818E2">
              <w:rPr>
                <w:sz w:val="22"/>
                <w:szCs w:val="22"/>
              </w:rPr>
              <w:t xml:space="preserve">АО </w:t>
            </w:r>
            <w:proofErr w:type="spellStart"/>
            <w:r w:rsidR="000F7EB8" w:rsidRPr="003818E2">
              <w:rPr>
                <w:sz w:val="22"/>
                <w:szCs w:val="22"/>
              </w:rPr>
              <w:t>ЮниКредит</w:t>
            </w:r>
            <w:proofErr w:type="spellEnd"/>
            <w:r w:rsidR="000F7EB8" w:rsidRPr="003818E2">
              <w:rPr>
                <w:sz w:val="22"/>
                <w:szCs w:val="22"/>
              </w:rPr>
              <w:t xml:space="preserve"> Банк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="000F7EB8" w:rsidRPr="003818E2">
              <w:rPr>
                <w:sz w:val="22"/>
                <w:szCs w:val="22"/>
              </w:rPr>
              <w:t>г. Москва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к/с 30101810300000000545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 xml:space="preserve">в </w:t>
            </w:r>
            <w:proofErr w:type="gramStart"/>
            <w:r w:rsidRPr="003818E2">
              <w:rPr>
                <w:sz w:val="22"/>
                <w:szCs w:val="22"/>
              </w:rPr>
              <w:t>Московском</w:t>
            </w:r>
            <w:proofErr w:type="gramEnd"/>
            <w:r w:rsidRPr="003818E2">
              <w:rPr>
                <w:sz w:val="22"/>
                <w:szCs w:val="22"/>
              </w:rPr>
              <w:t xml:space="preserve">  ГТУ Банка России.   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БИК 044525545</w:t>
            </w:r>
          </w:p>
          <w:p w:rsidR="00415F16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3E11B9" w:rsidRDefault="003849A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15F16">
              <w:rPr>
                <w:rFonts w:ascii="Times New Roman" w:hAnsi="Times New Roman"/>
              </w:rPr>
              <w:t>иректор</w:t>
            </w:r>
          </w:p>
          <w:p w:rsid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«АВИАВТОРРЕСУРС»</w:t>
            </w:r>
          </w:p>
          <w:p w:rsidR="003E11B9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415F16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415F16">
              <w:rPr>
                <w:rFonts w:ascii="Times New Roman" w:hAnsi="Times New Roman"/>
              </w:rPr>
              <w:t xml:space="preserve"> С.В. Самошкин</w:t>
            </w:r>
          </w:p>
          <w:p w:rsidR="00415F16" w:rsidRP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3457"/>
    <w:rsid w:val="00174090"/>
    <w:rsid w:val="001764F4"/>
    <w:rsid w:val="001822E8"/>
    <w:rsid w:val="001A0F2E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E11B9"/>
    <w:rsid w:val="004132A6"/>
    <w:rsid w:val="00415F16"/>
    <w:rsid w:val="00416F1D"/>
    <w:rsid w:val="00431216"/>
    <w:rsid w:val="00434244"/>
    <w:rsid w:val="00455F57"/>
    <w:rsid w:val="004562FA"/>
    <w:rsid w:val="00456C88"/>
    <w:rsid w:val="00473928"/>
    <w:rsid w:val="0048590F"/>
    <w:rsid w:val="00497BDE"/>
    <w:rsid w:val="004A19CC"/>
    <w:rsid w:val="004B4462"/>
    <w:rsid w:val="004C7409"/>
    <w:rsid w:val="004D11A8"/>
    <w:rsid w:val="004F2D74"/>
    <w:rsid w:val="005066EE"/>
    <w:rsid w:val="00514CB1"/>
    <w:rsid w:val="00517F61"/>
    <w:rsid w:val="00524148"/>
    <w:rsid w:val="005340B2"/>
    <w:rsid w:val="00543D8C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C14C23"/>
    <w:rsid w:val="00C70FF7"/>
    <w:rsid w:val="00CE497A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DF56B1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5735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3D79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iPriority w:val="99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BEE1-11F5-42B0-86FC-975B653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5575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o.lavrinovich</cp:lastModifiedBy>
  <cp:revision>2</cp:revision>
  <cp:lastPrinted>2016-11-21T08:42:00Z</cp:lastPrinted>
  <dcterms:created xsi:type="dcterms:W3CDTF">2018-06-29T08:07:00Z</dcterms:created>
  <dcterms:modified xsi:type="dcterms:W3CDTF">2018-06-29T08:07:00Z</dcterms:modified>
</cp:coreProperties>
</file>