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51" w:rsidRDefault="00D50851" w:rsidP="007A1745">
      <w:pPr>
        <w:tabs>
          <w:tab w:val="left" w:pos="1344"/>
          <w:tab w:val="left" w:pos="8640"/>
        </w:tabs>
        <w:ind w:right="-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проведении конкурса на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оказание услуг по </w:t>
      </w:r>
      <w:r w:rsidR="004F2505" w:rsidRPr="00DF3FE0">
        <w:rPr>
          <w:rFonts w:ascii="Times New Roman" w:hAnsi="Times New Roman"/>
          <w:b/>
          <w:sz w:val="24"/>
          <w:szCs w:val="24"/>
        </w:rPr>
        <w:t xml:space="preserve">техническому обслуживанию и ремонту автомобилей марок </w:t>
      </w:r>
      <w:r w:rsidR="004F2505" w:rsidRPr="00DF3FE0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4F2505" w:rsidRPr="00DF3FE0">
        <w:rPr>
          <w:rFonts w:ascii="Times New Roman" w:hAnsi="Times New Roman"/>
          <w:b/>
          <w:sz w:val="24"/>
          <w:szCs w:val="24"/>
        </w:rPr>
        <w:t xml:space="preserve"> и </w:t>
      </w:r>
      <w:r w:rsidR="004F2505" w:rsidRPr="00DF3FE0">
        <w:rPr>
          <w:rFonts w:ascii="Times New Roman" w:hAnsi="Times New Roman"/>
          <w:b/>
          <w:sz w:val="24"/>
          <w:szCs w:val="24"/>
          <w:lang w:val="en-US"/>
        </w:rPr>
        <w:t>Lexus</w:t>
      </w:r>
      <w:r w:rsidR="00154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085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 организаций системы ОАО "АК "</w:t>
      </w:r>
      <w:proofErr w:type="spellStart"/>
      <w:r>
        <w:rPr>
          <w:rFonts w:ascii="Times New Roman" w:hAnsi="Times New Roman"/>
          <w:b/>
          <w:sz w:val="24"/>
          <w:szCs w:val="24"/>
        </w:rPr>
        <w:t>Транснефть</w:t>
      </w:r>
      <w:proofErr w:type="spellEnd"/>
      <w:r>
        <w:rPr>
          <w:rFonts w:ascii="Times New Roman" w:hAnsi="Times New Roman"/>
          <w:b/>
          <w:sz w:val="24"/>
          <w:szCs w:val="24"/>
        </w:rPr>
        <w:t>" – ООО «Балтийские магистральные нефтепроводы (ООО «</w:t>
      </w:r>
      <w:proofErr w:type="spellStart"/>
      <w:r>
        <w:rPr>
          <w:rFonts w:ascii="Times New Roman" w:hAnsi="Times New Roman"/>
          <w:b/>
          <w:sz w:val="24"/>
          <w:szCs w:val="24"/>
        </w:rPr>
        <w:t>Балтнефтепровод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»)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r w:rsidR="003A18E5" w:rsidRPr="00E84E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Санкт-Петербург.</w:t>
      </w:r>
    </w:p>
    <w:p w:rsidR="00BB6EBB" w:rsidRPr="00BF04FB" w:rsidRDefault="00BB6EBB" w:rsidP="00BB6EBB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sz w:val="24"/>
          <w:szCs w:val="24"/>
        </w:rPr>
        <w:t>Конкурс проводится на площадке ЗАО «Биржа «Санкт-Петербург» (далее - Биржа). Торговый сервер Биржи расположен по адресу: 199026, Санкт-Петербург, В.О., 26 линия, д.15, корп.2. Контактный телефон</w:t>
      </w:r>
      <w:r w:rsidRPr="006C5C60">
        <w:rPr>
          <w:rFonts w:ascii="Times New Roman" w:hAnsi="Times New Roman"/>
          <w:sz w:val="24"/>
          <w:szCs w:val="24"/>
        </w:rPr>
        <w:t>: (812) 322-4</w:t>
      </w:r>
      <w:r w:rsidRPr="00BB6EBB">
        <w:rPr>
          <w:rFonts w:ascii="Times New Roman" w:hAnsi="Times New Roman"/>
          <w:sz w:val="24"/>
          <w:szCs w:val="24"/>
        </w:rPr>
        <w:t>9-91</w:t>
      </w:r>
      <w:r w:rsidRPr="006C5C60">
        <w:rPr>
          <w:rFonts w:ascii="Times New Roman" w:hAnsi="Times New Roman"/>
          <w:sz w:val="24"/>
          <w:szCs w:val="24"/>
        </w:rPr>
        <w:t xml:space="preserve">, факс 322-73-90, </w:t>
      </w:r>
      <w:proofErr w:type="spellStart"/>
      <w:r w:rsidRPr="006C5C60">
        <w:rPr>
          <w:rFonts w:ascii="Times New Roman" w:hAnsi="Times New Roman"/>
          <w:sz w:val="24"/>
          <w:szCs w:val="24"/>
        </w:rPr>
        <w:t>E-mail</w:t>
      </w:r>
      <w:proofErr w:type="spellEnd"/>
      <w:r w:rsidRPr="006C5C60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opt</w:t>
        </w:r>
        <w:r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proofErr w:type="spellStart"/>
        <w:r w:rsidRPr="006C5C60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spbex.ru</w:t>
        </w:r>
        <w:proofErr w:type="spellEnd"/>
      </w:hyperlink>
      <w:r w:rsidRPr="00BF04FB">
        <w:rPr>
          <w:rFonts w:ascii="Times New Roman" w:hAnsi="Times New Roman"/>
          <w:sz w:val="24"/>
          <w:szCs w:val="24"/>
        </w:rPr>
        <w:t xml:space="preserve"> 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BF04FB">
        <w:rPr>
          <w:rFonts w:ascii="Times New Roman" w:eastAsia="Times New Roman" w:hAnsi="Times New Roman" w:cs="Times New Roman"/>
          <w:sz w:val="24"/>
          <w:szCs w:val="24"/>
        </w:rPr>
        <w:t>Балтнефтепровод</w:t>
      </w:r>
      <w:proofErr w:type="spellEnd"/>
      <w:r w:rsidRPr="00BF04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>Почтовый адрес: 195009, Россия, Санкт-Петербург, Арсенальная набережная, д.11/2.</w:t>
      </w:r>
    </w:p>
    <w:p w:rsidR="00D50851" w:rsidRPr="00BF04FB" w:rsidRDefault="00D50851" w:rsidP="00D50851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</w:t>
      </w:r>
      <w:proofErr w:type="gramStart"/>
      <w:r w:rsidRPr="00BF04FB">
        <w:rPr>
          <w:rFonts w:ascii="Times New Roman" w:hAnsi="Times New Roman" w:cs="Times New Roman"/>
          <w:b/>
          <w:sz w:val="24"/>
          <w:szCs w:val="24"/>
        </w:rPr>
        <w:t>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Pr="00BF04FB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Pr="00BF04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BF04FB">
        <w:rPr>
          <w:rFonts w:ascii="Times New Roman" w:eastAsia="Times New Roman" w:hAnsi="Times New Roman" w:cs="Times New Roman"/>
          <w:sz w:val="24"/>
          <w:szCs w:val="24"/>
        </w:rPr>
        <w:t>Балтнефтепровод</w:t>
      </w:r>
      <w:proofErr w:type="spellEnd"/>
      <w:r w:rsidRPr="00BF04F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0851" w:rsidRPr="00BF04FB" w:rsidRDefault="00D50851" w:rsidP="00D50851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4D6592" w:rsidRDefault="00D50851" w:rsidP="004D6592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DF3FE0" w:rsidRDefault="00D50851" w:rsidP="007A1745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4D659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F3FE0" w:rsidRPr="00DF3FE0">
        <w:rPr>
          <w:rFonts w:ascii="Times New Roman" w:hAnsi="Times New Roman"/>
          <w:sz w:val="24"/>
          <w:szCs w:val="24"/>
        </w:rPr>
        <w:t xml:space="preserve">оказание услуг по техническому обслуживанию и ремонту автомобилей марок </w:t>
      </w:r>
      <w:r w:rsidR="00DF3FE0" w:rsidRPr="00DF3FE0">
        <w:rPr>
          <w:rFonts w:ascii="Times New Roman" w:hAnsi="Times New Roman"/>
          <w:sz w:val="24"/>
          <w:szCs w:val="24"/>
          <w:lang w:val="en-US"/>
        </w:rPr>
        <w:t>Toyota</w:t>
      </w:r>
      <w:r w:rsidR="00DF3FE0" w:rsidRPr="00DF3FE0">
        <w:rPr>
          <w:rFonts w:ascii="Times New Roman" w:hAnsi="Times New Roman"/>
          <w:sz w:val="24"/>
          <w:szCs w:val="24"/>
        </w:rPr>
        <w:t xml:space="preserve"> и </w:t>
      </w:r>
      <w:r w:rsidR="00DF3FE0" w:rsidRPr="00DF3FE0">
        <w:rPr>
          <w:rFonts w:ascii="Times New Roman" w:hAnsi="Times New Roman"/>
          <w:sz w:val="24"/>
          <w:szCs w:val="24"/>
          <w:lang w:val="en-US"/>
        </w:rPr>
        <w:t>Lexus</w:t>
      </w:r>
      <w:r w:rsidR="00DF3FE0" w:rsidRPr="00DF3FE0">
        <w:rPr>
          <w:rFonts w:ascii="Times New Roman" w:hAnsi="Times New Roman"/>
          <w:sz w:val="24"/>
          <w:szCs w:val="24"/>
        </w:rPr>
        <w:t xml:space="preserve"> АУП ООО «</w:t>
      </w:r>
      <w:proofErr w:type="spellStart"/>
      <w:r w:rsidR="00DF3FE0" w:rsidRPr="00DF3FE0">
        <w:rPr>
          <w:rFonts w:ascii="Times New Roman" w:hAnsi="Times New Roman"/>
          <w:sz w:val="24"/>
          <w:szCs w:val="24"/>
        </w:rPr>
        <w:t>Балтнефтепровод</w:t>
      </w:r>
      <w:proofErr w:type="spellEnd"/>
      <w:r w:rsidR="00DF3FE0" w:rsidRPr="00DF3FE0">
        <w:rPr>
          <w:rFonts w:ascii="Times New Roman" w:hAnsi="Times New Roman"/>
          <w:sz w:val="24"/>
          <w:szCs w:val="24"/>
        </w:rPr>
        <w:t>»</w:t>
      </w:r>
    </w:p>
    <w:p w:rsidR="00DF3FE0" w:rsidRPr="00DF3FE0" w:rsidRDefault="00D50851" w:rsidP="007A1745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Лот № 2013-</w:t>
      </w:r>
      <w:r w:rsidR="001546B2">
        <w:rPr>
          <w:rFonts w:ascii="Times New Roman" w:hAnsi="Times New Roman"/>
          <w:b/>
          <w:sz w:val="24"/>
          <w:szCs w:val="24"/>
          <w:lang w:eastAsia="en-US"/>
        </w:rPr>
        <w:t>ТрО-</w:t>
      </w:r>
      <w:r w:rsidR="00DF3FE0">
        <w:rPr>
          <w:rFonts w:ascii="Times New Roman" w:hAnsi="Times New Roman"/>
          <w:b/>
          <w:sz w:val="24"/>
          <w:szCs w:val="24"/>
          <w:lang w:eastAsia="en-US"/>
        </w:rPr>
        <w:t>14</w:t>
      </w:r>
      <w:r w:rsidR="00E84E40" w:rsidRPr="00E84E40">
        <w:rPr>
          <w:rFonts w:ascii="Times New Roman" w:hAnsi="Times New Roman"/>
          <w:b/>
          <w:sz w:val="24"/>
          <w:szCs w:val="24"/>
          <w:lang w:eastAsia="en-US"/>
        </w:rPr>
        <w:t>/1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4D6592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DF3FE0" w:rsidRPr="00DF3FE0">
        <w:rPr>
          <w:rFonts w:ascii="Times New Roman" w:hAnsi="Times New Roman"/>
          <w:b/>
          <w:sz w:val="24"/>
          <w:szCs w:val="24"/>
          <w:lang w:eastAsia="en-US"/>
        </w:rPr>
        <w:t>О</w:t>
      </w:r>
      <w:r w:rsidR="00DF3FE0" w:rsidRPr="00DF3FE0">
        <w:rPr>
          <w:rFonts w:ascii="Times New Roman" w:hAnsi="Times New Roman"/>
          <w:b/>
          <w:sz w:val="24"/>
          <w:szCs w:val="24"/>
        </w:rPr>
        <w:t xml:space="preserve">казание услуг по техническому обслуживанию и ремонту автомобилей марок </w:t>
      </w:r>
      <w:r w:rsidR="00DF3FE0" w:rsidRPr="00DF3FE0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DF3FE0" w:rsidRPr="00DF3FE0">
        <w:rPr>
          <w:rFonts w:ascii="Times New Roman" w:hAnsi="Times New Roman"/>
          <w:b/>
          <w:sz w:val="24"/>
          <w:szCs w:val="24"/>
        </w:rPr>
        <w:t xml:space="preserve"> и </w:t>
      </w:r>
      <w:r w:rsidR="00DF3FE0" w:rsidRPr="00DF3FE0">
        <w:rPr>
          <w:rFonts w:ascii="Times New Roman" w:hAnsi="Times New Roman"/>
          <w:b/>
          <w:sz w:val="24"/>
          <w:szCs w:val="24"/>
          <w:lang w:val="en-US"/>
        </w:rPr>
        <w:t>Lexus</w:t>
      </w:r>
      <w:r w:rsidR="00DF3FE0" w:rsidRPr="00DF3FE0">
        <w:rPr>
          <w:rFonts w:ascii="Times New Roman" w:hAnsi="Times New Roman"/>
          <w:b/>
          <w:sz w:val="24"/>
          <w:szCs w:val="24"/>
        </w:rPr>
        <w:t xml:space="preserve"> АУП ООО «</w:t>
      </w:r>
      <w:proofErr w:type="spellStart"/>
      <w:r w:rsidR="00DF3FE0" w:rsidRPr="00DF3FE0">
        <w:rPr>
          <w:rFonts w:ascii="Times New Roman" w:hAnsi="Times New Roman"/>
          <w:b/>
          <w:sz w:val="24"/>
          <w:szCs w:val="24"/>
        </w:rPr>
        <w:t>Балтнефтепровод</w:t>
      </w:r>
      <w:proofErr w:type="spellEnd"/>
      <w:r w:rsidR="00DF3FE0" w:rsidRPr="00DF3FE0">
        <w:rPr>
          <w:rFonts w:ascii="Times New Roman" w:hAnsi="Times New Roman"/>
          <w:b/>
          <w:sz w:val="24"/>
          <w:szCs w:val="24"/>
        </w:rPr>
        <w:t>»</w:t>
      </w:r>
    </w:p>
    <w:p w:rsidR="00D50851" w:rsidRPr="00BF04FB" w:rsidRDefault="00D50851" w:rsidP="007A1745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>Срок выполнения работ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CC05CD">
        <w:rPr>
          <w:rFonts w:ascii="Times New Roman" w:hAnsi="Times New Roman"/>
          <w:sz w:val="24"/>
          <w:szCs w:val="24"/>
          <w:lang w:eastAsia="en-US"/>
        </w:rPr>
        <w:t xml:space="preserve"> с момента подписания договора </w:t>
      </w:r>
      <w:r w:rsidR="00700818">
        <w:rPr>
          <w:rFonts w:ascii="Times New Roman" w:hAnsi="Times New Roman"/>
          <w:sz w:val="24"/>
          <w:szCs w:val="24"/>
          <w:lang w:eastAsia="en-US"/>
        </w:rPr>
        <w:t xml:space="preserve">– декабрь </w:t>
      </w:r>
      <w:r w:rsidRPr="00BF04FB">
        <w:rPr>
          <w:rFonts w:ascii="Times New Roman" w:hAnsi="Times New Roman"/>
          <w:sz w:val="24"/>
          <w:szCs w:val="24"/>
          <w:lang w:eastAsia="en-US"/>
        </w:rPr>
        <w:t>.2013 г.</w:t>
      </w:r>
    </w:p>
    <w:p w:rsidR="004A1933" w:rsidRDefault="00700818" w:rsidP="007A1745">
      <w:pPr>
        <w:pStyle w:val="a3"/>
        <w:keepNext/>
        <w:widowControl w:val="0"/>
        <w:spacing w:after="0"/>
        <w:ind w:left="-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 w:rsidRPr="004A193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</w:t>
      </w:r>
      <w:r>
        <w:rPr>
          <w:rFonts w:ascii="Times New Roman" w:hAnsi="Times New Roman" w:cs="Times New Roman"/>
          <w:b/>
          <w:sz w:val="24"/>
          <w:szCs w:val="24"/>
        </w:rPr>
        <w:t>ц</w:t>
      </w:r>
      <w:r w:rsidR="00D50851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F3FE0" w:rsidRPr="00DF3FE0">
        <w:rPr>
          <w:rFonts w:ascii="Times New Roman" w:hAnsi="Times New Roman" w:cs="Times New Roman"/>
          <w:sz w:val="24"/>
          <w:szCs w:val="24"/>
        </w:rPr>
        <w:t xml:space="preserve">2 819 610,90 </w:t>
      </w:r>
      <w:r w:rsidR="00D50851" w:rsidRPr="00DF3FE0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</w:t>
      </w:r>
      <w:r w:rsidRPr="00DF3FE0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лей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</w:t>
      </w:r>
      <w:r w:rsidR="00D50851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без учета НДС.</w:t>
      </w:r>
    </w:p>
    <w:p w:rsidR="00CC05CD" w:rsidRPr="00CC05CD" w:rsidRDefault="004A1933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5C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запасных частей </w:t>
      </w:r>
      <w:r w:rsidRPr="00CC05C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DF3FE0" w:rsidRPr="00AF2AE7">
        <w:rPr>
          <w:rFonts w:ascii="Times New Roman" w:hAnsi="Times New Roman" w:cs="Times New Roman"/>
          <w:sz w:val="24"/>
          <w:szCs w:val="24"/>
        </w:rPr>
        <w:t>7</w:t>
      </w:r>
      <w:r w:rsidR="00DF3FE0" w:rsidRPr="00AF2A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3FE0" w:rsidRPr="00AF2AE7">
        <w:rPr>
          <w:rFonts w:ascii="Times New Roman" w:hAnsi="Times New Roman" w:cs="Times New Roman"/>
          <w:sz w:val="24"/>
          <w:szCs w:val="24"/>
        </w:rPr>
        <w:t>890</w:t>
      </w:r>
      <w:r w:rsidR="00DF3FE0" w:rsidRPr="00AF2AE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F3FE0" w:rsidRPr="00AF2AE7">
        <w:rPr>
          <w:rFonts w:ascii="Times New Roman" w:hAnsi="Times New Roman" w:cs="Times New Roman"/>
          <w:sz w:val="24"/>
          <w:szCs w:val="24"/>
        </w:rPr>
        <w:t>259,76</w:t>
      </w:r>
      <w:r w:rsidR="00DF3FE0" w:rsidRPr="00CC05CD">
        <w:rPr>
          <w:rFonts w:ascii="Times New Roman" w:hAnsi="Times New Roman" w:cs="Times New Roman"/>
          <w:sz w:val="24"/>
          <w:szCs w:val="24"/>
        </w:rPr>
        <w:t xml:space="preserve"> </w:t>
      </w:r>
      <w:r w:rsidR="004D6592" w:rsidRPr="00CC05CD">
        <w:rPr>
          <w:rFonts w:ascii="Times New Roman" w:hAnsi="Times New Roman" w:cs="Times New Roman"/>
          <w:sz w:val="24"/>
          <w:szCs w:val="24"/>
        </w:rPr>
        <w:t>рублей без учета</w:t>
      </w:r>
      <w:r w:rsidRPr="00CC05CD">
        <w:rPr>
          <w:rFonts w:ascii="Times New Roman" w:hAnsi="Times New Roman" w:cs="Times New Roman"/>
          <w:sz w:val="24"/>
          <w:szCs w:val="24"/>
        </w:rPr>
        <w:t xml:space="preserve"> НДС.</w:t>
      </w:r>
    </w:p>
    <w:p w:rsidR="00CC05CD" w:rsidRDefault="004A1933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5C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proofErr w:type="spellStart"/>
      <w:proofErr w:type="gramStart"/>
      <w:r w:rsidRPr="00CC05CD">
        <w:rPr>
          <w:rFonts w:ascii="Times New Roman" w:hAnsi="Times New Roman" w:cs="Times New Roman"/>
          <w:b/>
          <w:sz w:val="24"/>
          <w:szCs w:val="24"/>
        </w:rPr>
        <w:t>норма-часа</w:t>
      </w:r>
      <w:proofErr w:type="spellEnd"/>
      <w:proofErr w:type="gramEnd"/>
      <w:r w:rsidRPr="00CC05CD">
        <w:rPr>
          <w:rFonts w:ascii="Times New Roman" w:hAnsi="Times New Roman" w:cs="Times New Roman"/>
          <w:sz w:val="24"/>
          <w:szCs w:val="24"/>
        </w:rPr>
        <w:t xml:space="preserve">  </w:t>
      </w:r>
      <w:r w:rsidR="00CC05CD" w:rsidRPr="00CC05CD">
        <w:rPr>
          <w:rFonts w:ascii="Times New Roman" w:hAnsi="Times New Roman" w:cs="Times New Roman"/>
          <w:sz w:val="24"/>
          <w:szCs w:val="24"/>
        </w:rPr>
        <w:t>при проведении работ по ремонту и техническому обслуживанию составляет:</w:t>
      </w:r>
    </w:p>
    <w:p w:rsidR="00CC05CD" w:rsidRPr="00CC05CD" w:rsidRDefault="00CC05CD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C05CD">
        <w:rPr>
          <w:rFonts w:ascii="Times New Roman" w:hAnsi="Times New Roman" w:cs="Times New Roman"/>
          <w:sz w:val="24"/>
          <w:szCs w:val="24"/>
        </w:rPr>
        <w:t xml:space="preserve">для автомобилей </w:t>
      </w:r>
      <w:r w:rsidRPr="00CC05CD">
        <w:rPr>
          <w:rFonts w:ascii="Times New Roman" w:hAnsi="Times New Roman"/>
          <w:sz w:val="24"/>
          <w:szCs w:val="24"/>
          <w:lang w:val="en-US"/>
        </w:rPr>
        <w:t>Toyota</w:t>
      </w:r>
      <w:r w:rsidRPr="00CC05CD">
        <w:rPr>
          <w:rFonts w:ascii="Times New Roman" w:hAnsi="Times New Roman" w:cs="Times New Roman"/>
          <w:sz w:val="24"/>
          <w:szCs w:val="24"/>
        </w:rPr>
        <w:t xml:space="preserve"> - 2 366,67 рублей без учета НДС.</w:t>
      </w:r>
    </w:p>
    <w:p w:rsidR="00DF3FE0" w:rsidRPr="00CC05CD" w:rsidRDefault="00CC05CD" w:rsidP="00CC05CD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05CD">
        <w:rPr>
          <w:rFonts w:ascii="Times New Roman" w:hAnsi="Times New Roman" w:cs="Times New Roman"/>
          <w:sz w:val="24"/>
          <w:szCs w:val="24"/>
        </w:rPr>
        <w:t xml:space="preserve">- для автомобилей </w:t>
      </w:r>
      <w:r w:rsidRPr="00CC05CD">
        <w:rPr>
          <w:rFonts w:ascii="Times New Roman" w:hAnsi="Times New Roman"/>
          <w:sz w:val="24"/>
          <w:szCs w:val="24"/>
          <w:lang w:val="en-US"/>
        </w:rPr>
        <w:t>Lexus</w:t>
      </w:r>
      <w:r w:rsidRPr="00CC05CD">
        <w:rPr>
          <w:rFonts w:ascii="Times New Roman" w:hAnsi="Times New Roman" w:cs="Times New Roman"/>
          <w:sz w:val="24"/>
          <w:szCs w:val="24"/>
        </w:rPr>
        <w:t xml:space="preserve"> - 2 566,67 рублей  без учета </w:t>
      </w:r>
    </w:p>
    <w:p w:rsidR="00D50851" w:rsidRDefault="00D50851" w:rsidP="007A1745">
      <w:pPr>
        <w:pStyle w:val="a3"/>
        <w:keepNext/>
        <w:widowControl w:val="0"/>
        <w:spacing w:after="0"/>
        <w:ind w:left="-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CC05CD">
        <w:rPr>
          <w:rFonts w:ascii="Times New Roman" w:hAnsi="Times New Roman" w:cs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D50851" w:rsidRDefault="00D50851" w:rsidP="007A1745">
      <w:pPr>
        <w:pStyle w:val="12"/>
        <w:spacing w:before="0" w:after="0"/>
        <w:ind w:left="-851" w:firstLine="567"/>
        <w:rPr>
          <w:color w:val="000000"/>
          <w:u w:val="single"/>
        </w:rPr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6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hyperlink r:id="rId7" w:history="1">
        <w:r w:rsidR="000A5D4C" w:rsidRPr="000542F8">
          <w:rPr>
            <w:rStyle w:val="a7"/>
          </w:rPr>
          <w:t>http://</w:t>
        </w:r>
        <w:proofErr w:type="spellStart"/>
        <w:r w:rsidR="000A5D4C" w:rsidRPr="000542F8">
          <w:rPr>
            <w:rStyle w:val="a7"/>
            <w:lang w:val="en-US"/>
          </w:rPr>
          <w:t>zakupki</w:t>
        </w:r>
        <w:proofErr w:type="spellEnd"/>
        <w:r w:rsidR="000A5D4C" w:rsidRPr="000542F8">
          <w:rPr>
            <w:rStyle w:val="a7"/>
          </w:rPr>
          <w:t>.</w:t>
        </w:r>
        <w:proofErr w:type="spellStart"/>
        <w:r w:rsidR="000A5D4C" w:rsidRPr="000542F8">
          <w:rPr>
            <w:rStyle w:val="a7"/>
            <w:lang w:val="en-US"/>
          </w:rPr>
          <w:t>gov</w:t>
        </w:r>
        <w:proofErr w:type="spellEnd"/>
        <w:r w:rsidR="000A5D4C" w:rsidRPr="000542F8">
          <w:rPr>
            <w:rStyle w:val="a7"/>
          </w:rPr>
          <w:t>.</w:t>
        </w:r>
        <w:proofErr w:type="spellStart"/>
        <w:r w:rsidR="000A5D4C" w:rsidRPr="000542F8">
          <w:rPr>
            <w:rStyle w:val="a7"/>
            <w:lang w:val="en-US"/>
          </w:rPr>
          <w:t>ru</w:t>
        </w:r>
        <w:proofErr w:type="spellEnd"/>
      </w:hyperlink>
    </w:p>
    <w:p w:rsidR="000A5D4C" w:rsidRPr="002828A6" w:rsidRDefault="000A5D4C" w:rsidP="000A5D4C">
      <w:pPr>
        <w:pStyle w:val="12"/>
        <w:spacing w:before="0" w:after="0"/>
        <w:ind w:left="-851" w:firstLine="567"/>
        <w:rPr>
          <w:rFonts w:eastAsia="Lucida Sans Unicode"/>
          <w:b w:val="0"/>
          <w:bCs w:val="0"/>
          <w:kern w:val="1"/>
          <w:lang w:eastAsia="en-US"/>
        </w:rPr>
      </w:pP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Организация получает статус участника конкурса после подачи на Биржу Заявления на аккредитацию с необходимым пакетом документов (форма заявления и пакет документов размещены на сайте ЗАО “Биржа “Санкт-Петербург” по адресу </w:t>
      </w:r>
      <w:hyperlink r:id="rId8" w:history="1">
        <w:r w:rsidRPr="002828A6">
          <w:rPr>
            <w:color w:val="000000"/>
            <w:u w:val="single"/>
          </w:rPr>
          <w:t>http://www.spbex.ru/11201</w:t>
        </w:r>
      </w:hyperlink>
      <w:r w:rsidRPr="002828A6">
        <w:rPr>
          <w:color w:val="000000"/>
          <w:u w:val="single"/>
        </w:rPr>
        <w:t>),</w:t>
      </w:r>
      <w:r w:rsidRPr="002828A6">
        <w:rPr>
          <w:rFonts w:eastAsia="Lucida Sans Unicode"/>
          <w:b w:val="0"/>
          <w:bCs w:val="0"/>
          <w:kern w:val="1"/>
          <w:lang w:eastAsia="en-US"/>
        </w:rPr>
        <w:t xml:space="preserve"> и заключения с Биржей договора о подключении. Договор о подключении заключается сроком на один год и позволяет принимать участие во всех </w:t>
      </w:r>
      <w:r>
        <w:rPr>
          <w:rFonts w:eastAsia="Lucida Sans Unicode"/>
          <w:b w:val="0"/>
          <w:bCs w:val="0"/>
          <w:kern w:val="1"/>
          <w:lang w:eastAsia="en-US"/>
        </w:rPr>
        <w:t>конкурсах</w:t>
      </w:r>
      <w:r w:rsidRPr="002828A6">
        <w:rPr>
          <w:rFonts w:eastAsia="Lucida Sans Unicode"/>
          <w:b w:val="0"/>
          <w:bCs w:val="0"/>
          <w:kern w:val="1"/>
          <w:lang w:eastAsia="en-US"/>
        </w:rPr>
        <w:t>, проводимых в период действия договора. Стоимость подключения составляет 5 000 рублей с учетом НДС.</w:t>
      </w:r>
    </w:p>
    <w:p w:rsidR="000A5D4C" w:rsidRPr="000A5D4C" w:rsidRDefault="000A5D4C" w:rsidP="007A1745">
      <w:pPr>
        <w:pStyle w:val="12"/>
        <w:spacing w:before="0" w:after="0"/>
        <w:ind w:left="-851" w:firstLine="567"/>
      </w:pPr>
    </w:p>
    <w:p w:rsidR="00D50851" w:rsidRPr="00BF04FB" w:rsidRDefault="00D50851" w:rsidP="007A1745">
      <w:pPr>
        <w:pStyle w:val="11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D50851" w:rsidRPr="003A18E5" w:rsidRDefault="00D50851" w:rsidP="007A1745">
      <w:pPr>
        <w:pStyle w:val="11"/>
        <w:ind w:left="-851" w:firstLine="567"/>
        <w:jc w:val="both"/>
        <w:rPr>
          <w:color w:val="FF0000"/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4E7781" w:rsidRPr="003A18E5">
        <w:rPr>
          <w:color w:val="FF0000"/>
          <w:sz w:val="24"/>
          <w:szCs w:val="24"/>
        </w:rPr>
        <w:t>18 марта</w:t>
      </w:r>
      <w:r w:rsidR="004A1933" w:rsidRPr="003A18E5">
        <w:rPr>
          <w:color w:val="FF0000"/>
          <w:sz w:val="24"/>
          <w:szCs w:val="24"/>
        </w:rPr>
        <w:t xml:space="preserve"> 201</w:t>
      </w:r>
      <w:r w:rsidR="004F2505" w:rsidRPr="003A18E5">
        <w:rPr>
          <w:color w:val="FF0000"/>
          <w:sz w:val="24"/>
          <w:szCs w:val="24"/>
        </w:rPr>
        <w:t>3</w:t>
      </w:r>
      <w:r w:rsidR="004E7781" w:rsidRPr="003A18E5">
        <w:rPr>
          <w:color w:val="FF0000"/>
          <w:sz w:val="24"/>
          <w:szCs w:val="24"/>
        </w:rPr>
        <w:t xml:space="preserve"> </w:t>
      </w:r>
      <w:r w:rsidRPr="003A18E5">
        <w:rPr>
          <w:color w:val="FF0000"/>
          <w:sz w:val="24"/>
          <w:szCs w:val="24"/>
        </w:rPr>
        <w:t>до 15-00 час.</w:t>
      </w:r>
    </w:p>
    <w:p w:rsidR="00D50851" w:rsidRDefault="00D50851" w:rsidP="007A1745">
      <w:pPr>
        <w:pStyle w:val="11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 xml:space="preserve">конвертов с заявками </w:t>
      </w:r>
      <w:r w:rsidR="003A18E5" w:rsidRPr="003A18E5">
        <w:rPr>
          <w:sz w:val="24"/>
          <w:szCs w:val="24"/>
        </w:rPr>
        <w:t xml:space="preserve">                        </w:t>
      </w:r>
      <w:r w:rsidR="004E7781" w:rsidRPr="003A18E5">
        <w:rPr>
          <w:color w:val="FF0000"/>
          <w:sz w:val="24"/>
          <w:szCs w:val="24"/>
        </w:rPr>
        <w:t>19 марта</w:t>
      </w:r>
      <w:r w:rsidR="003A18E5" w:rsidRPr="003A18E5">
        <w:rPr>
          <w:color w:val="FF0000"/>
          <w:sz w:val="24"/>
          <w:szCs w:val="24"/>
        </w:rPr>
        <w:t xml:space="preserve"> </w:t>
      </w:r>
      <w:r w:rsidR="004A1933" w:rsidRPr="003A18E5">
        <w:rPr>
          <w:color w:val="FF0000"/>
          <w:sz w:val="24"/>
          <w:szCs w:val="24"/>
        </w:rPr>
        <w:t>20</w:t>
      </w:r>
      <w:r w:rsidR="004F2505" w:rsidRPr="003A18E5">
        <w:rPr>
          <w:color w:val="FF0000"/>
          <w:sz w:val="24"/>
          <w:szCs w:val="24"/>
        </w:rPr>
        <w:t xml:space="preserve">13 г. </w:t>
      </w:r>
      <w:r w:rsidR="004A1933" w:rsidRPr="003A18E5">
        <w:rPr>
          <w:color w:val="FF0000"/>
          <w:sz w:val="24"/>
          <w:szCs w:val="24"/>
        </w:rPr>
        <w:t xml:space="preserve"> </w:t>
      </w:r>
      <w:r w:rsidRPr="003A18E5">
        <w:rPr>
          <w:color w:val="FF0000"/>
          <w:sz w:val="24"/>
          <w:szCs w:val="24"/>
        </w:rPr>
        <w:t>в 15-00</w:t>
      </w:r>
      <w:r w:rsidRPr="008C078A">
        <w:rPr>
          <w:sz w:val="24"/>
          <w:szCs w:val="24"/>
        </w:rPr>
        <w:t xml:space="preserve">  по адресу: </w:t>
      </w:r>
      <w:r w:rsidRPr="00BF04FB">
        <w:rPr>
          <w:sz w:val="24"/>
          <w:szCs w:val="24"/>
        </w:rPr>
        <w:t>Россия, Санкт-Петербург, Арсенальная набережная, д.11/2.</w:t>
      </w:r>
    </w:p>
    <w:p w:rsidR="00D50851" w:rsidRPr="00BF04FB" w:rsidRDefault="00D50851" w:rsidP="00D50851">
      <w:pPr>
        <w:pStyle w:val="11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Pr="00BF04FB">
        <w:rPr>
          <w:sz w:val="24"/>
          <w:szCs w:val="24"/>
          <w:lang w:eastAsia="en-US"/>
        </w:rPr>
        <w:t>2013-</w:t>
      </w:r>
      <w:r w:rsidR="004A1933">
        <w:rPr>
          <w:sz w:val="24"/>
          <w:szCs w:val="24"/>
          <w:lang w:eastAsia="en-US"/>
        </w:rPr>
        <w:t>ТрО-</w:t>
      </w:r>
      <w:r w:rsidR="00DF3FE0">
        <w:rPr>
          <w:sz w:val="24"/>
          <w:szCs w:val="24"/>
          <w:lang w:eastAsia="en-US"/>
        </w:rPr>
        <w:t>14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EE5D5E" w:rsidRPr="00D34383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EE5D5E" w:rsidRDefault="00EE5D5E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BB6EBB" w:rsidRPr="00BF04FB" w:rsidRDefault="00BB6EBB" w:rsidP="00EE5D5E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Организатор закупки оставляет за собой право отказаться от проведения конкурса.</w:t>
      </w:r>
    </w:p>
    <w:p w:rsidR="00EE5D5E" w:rsidRPr="00BF04FB" w:rsidRDefault="00EE5D5E" w:rsidP="00EE5D5E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4D0639" w:rsidRDefault="00EE5D5E" w:rsidP="003A18E5">
      <w:pPr>
        <w:pStyle w:val="3"/>
        <w:keepNext/>
        <w:spacing w:before="60" w:after="0"/>
        <w:ind w:left="-851" w:firstLine="567"/>
        <w:jc w:val="both"/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sectPr w:rsidR="004D0639" w:rsidSect="001E46A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7CC"/>
    <w:multiLevelType w:val="hybridMultilevel"/>
    <w:tmpl w:val="3F88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33ECC"/>
    <w:multiLevelType w:val="hybridMultilevel"/>
    <w:tmpl w:val="B69069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851"/>
    <w:rsid w:val="000A5D4C"/>
    <w:rsid w:val="001546B2"/>
    <w:rsid w:val="002156CF"/>
    <w:rsid w:val="00265D87"/>
    <w:rsid w:val="002B08C5"/>
    <w:rsid w:val="00305E78"/>
    <w:rsid w:val="00366E47"/>
    <w:rsid w:val="003A18E5"/>
    <w:rsid w:val="004A1933"/>
    <w:rsid w:val="004C4FDC"/>
    <w:rsid w:val="004D0639"/>
    <w:rsid w:val="004D6592"/>
    <w:rsid w:val="004E7781"/>
    <w:rsid w:val="004F2505"/>
    <w:rsid w:val="005063B8"/>
    <w:rsid w:val="005A32E9"/>
    <w:rsid w:val="006F2B27"/>
    <w:rsid w:val="00700818"/>
    <w:rsid w:val="007A1745"/>
    <w:rsid w:val="00845FD4"/>
    <w:rsid w:val="008C3ACA"/>
    <w:rsid w:val="009D3C3A"/>
    <w:rsid w:val="00A26ACE"/>
    <w:rsid w:val="00AA05BA"/>
    <w:rsid w:val="00AF2AE7"/>
    <w:rsid w:val="00B23E0D"/>
    <w:rsid w:val="00B47F70"/>
    <w:rsid w:val="00B50387"/>
    <w:rsid w:val="00BB6EBB"/>
    <w:rsid w:val="00C64580"/>
    <w:rsid w:val="00CC05CD"/>
    <w:rsid w:val="00D50851"/>
    <w:rsid w:val="00DA629E"/>
    <w:rsid w:val="00DF3FE0"/>
    <w:rsid w:val="00E04120"/>
    <w:rsid w:val="00E84E40"/>
    <w:rsid w:val="00EA1E56"/>
    <w:rsid w:val="00E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B8"/>
  </w:style>
  <w:style w:type="paragraph" w:styleId="1">
    <w:name w:val="heading 1"/>
    <w:basedOn w:val="a"/>
    <w:next w:val="a"/>
    <w:link w:val="10"/>
    <w:uiPriority w:val="9"/>
    <w:qFormat/>
    <w:rsid w:val="00D50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5085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50851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D50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D5085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paragraph" w:styleId="a3">
    <w:name w:val="Body Text Indent"/>
    <w:basedOn w:val="a"/>
    <w:link w:val="a4"/>
    <w:uiPriority w:val="99"/>
    <w:unhideWhenUsed/>
    <w:rsid w:val="00D508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0851"/>
  </w:style>
  <w:style w:type="paragraph" w:styleId="a5">
    <w:name w:val="Normal (Web)"/>
    <w:aliases w:val="Обычный (Web)"/>
    <w:basedOn w:val="a"/>
    <w:rsid w:val="00D5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0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mailStyle23">
    <w:name w:val="EmailStyle231"/>
    <w:aliases w:val="EmailStyle231"/>
    <w:basedOn w:val="a0"/>
    <w:semiHidden/>
    <w:personal/>
    <w:personalReply/>
    <w:rsid w:val="00D50851"/>
    <w:rPr>
      <w:rFonts w:ascii="Arial" w:hAnsi="Arial" w:cs="Arial"/>
      <w:color w:val="000080"/>
      <w:sz w:val="20"/>
      <w:szCs w:val="20"/>
    </w:rPr>
  </w:style>
  <w:style w:type="paragraph" w:styleId="a6">
    <w:name w:val="List Paragraph"/>
    <w:basedOn w:val="a"/>
    <w:uiPriority w:val="34"/>
    <w:qFormat/>
    <w:rsid w:val="00D50851"/>
    <w:pPr>
      <w:ind w:left="720"/>
      <w:contextualSpacing/>
    </w:pPr>
  </w:style>
  <w:style w:type="character" w:styleId="a7">
    <w:name w:val="Hyperlink"/>
    <w:basedOn w:val="a0"/>
    <w:rsid w:val="004A1933"/>
    <w:rPr>
      <w:color w:val="0000FF"/>
      <w:u w:val="single"/>
    </w:rPr>
  </w:style>
  <w:style w:type="character" w:styleId="a8">
    <w:name w:val="Strong"/>
    <w:basedOn w:val="a0"/>
    <w:qFormat/>
    <w:rsid w:val="00CC05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ex.ru/112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tneft.com/" TargetMode="External"/><Relationship Id="rId5" Type="http://schemas.openxmlformats.org/officeDocument/2006/relationships/hyperlink" Target="mailto:opt@spb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dorofeev</dc:creator>
  <cp:keywords/>
  <dc:description/>
  <cp:lastModifiedBy>v.sivec</cp:lastModifiedBy>
  <cp:revision>24</cp:revision>
  <cp:lastPrinted>2013-02-14T07:19:00Z</cp:lastPrinted>
  <dcterms:created xsi:type="dcterms:W3CDTF">2012-11-26T07:43:00Z</dcterms:created>
  <dcterms:modified xsi:type="dcterms:W3CDTF">2013-02-15T12:18:00Z</dcterms:modified>
</cp:coreProperties>
</file>