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9" w:rsidRPr="00B83FAF" w:rsidRDefault="00836639" w:rsidP="00C41CFA">
      <w:pPr>
        <w:autoSpaceDE w:val="0"/>
        <w:autoSpaceDN w:val="0"/>
        <w:adjustRightInd w:val="0"/>
        <w:jc w:val="center"/>
        <w:rPr>
          <w:rFonts w:ascii="Arial" w:hAnsi="Arial" w:cs="Arial"/>
          <w:b/>
          <w:bCs/>
          <w:sz w:val="26"/>
          <w:szCs w:val="26"/>
        </w:rPr>
      </w:pPr>
      <w:r w:rsidRPr="00B83FAF">
        <w:rPr>
          <w:rFonts w:ascii="Arial" w:hAnsi="Arial" w:cs="Arial"/>
          <w:b/>
          <w:bCs/>
          <w:sz w:val="26"/>
          <w:szCs w:val="26"/>
        </w:rPr>
        <w:t>ДОГОВО</w:t>
      </w:r>
      <w:r w:rsidR="00E930D2" w:rsidRPr="00B83FAF">
        <w:rPr>
          <w:rFonts w:ascii="Arial" w:hAnsi="Arial" w:cs="Arial"/>
          <w:b/>
          <w:bCs/>
          <w:sz w:val="26"/>
          <w:szCs w:val="26"/>
        </w:rPr>
        <w:t>Р ПОСТАВКИ</w:t>
      </w:r>
      <w:r w:rsidR="00FD22B3" w:rsidRPr="00B83FAF">
        <w:rPr>
          <w:rFonts w:ascii="Arial" w:hAnsi="Arial" w:cs="Arial"/>
          <w:b/>
          <w:bCs/>
          <w:sz w:val="26"/>
          <w:szCs w:val="26"/>
        </w:rPr>
        <w:t xml:space="preserve"> ПРОДУКЦИИ</w:t>
      </w:r>
      <w:r w:rsidR="00591239" w:rsidRPr="00B83FAF">
        <w:rPr>
          <w:rFonts w:ascii="Arial" w:hAnsi="Arial" w:cs="Arial"/>
          <w:b/>
          <w:bCs/>
          <w:sz w:val="26"/>
          <w:szCs w:val="26"/>
        </w:rPr>
        <w:t xml:space="preserve"> №</w:t>
      </w:r>
      <w:r w:rsidR="00C83C15" w:rsidRPr="00B83FAF">
        <w:rPr>
          <w:rFonts w:ascii="Arial" w:hAnsi="Arial" w:cs="Arial"/>
          <w:b/>
          <w:bCs/>
          <w:sz w:val="26"/>
          <w:szCs w:val="26"/>
        </w:rPr>
        <w:t>___</w:t>
      </w:r>
    </w:p>
    <w:p w:rsidR="00836639" w:rsidRPr="00B83FAF" w:rsidRDefault="00836639" w:rsidP="00C41CFA">
      <w:pPr>
        <w:autoSpaceDE w:val="0"/>
        <w:autoSpaceDN w:val="0"/>
        <w:adjustRightInd w:val="0"/>
        <w:jc w:val="center"/>
        <w:rPr>
          <w:rFonts w:ascii="Calibri" w:hAnsi="Calibri" w:cs="Arial,Bold"/>
          <w:b/>
          <w:bCs/>
          <w:sz w:val="36"/>
          <w:szCs w:val="36"/>
        </w:rPr>
      </w:pPr>
    </w:p>
    <w:p w:rsidR="00836639" w:rsidRPr="00B83FAF" w:rsidRDefault="00486716" w:rsidP="00C41CFA">
      <w:pPr>
        <w:autoSpaceDE w:val="0"/>
        <w:autoSpaceDN w:val="0"/>
        <w:adjustRightInd w:val="0"/>
        <w:jc w:val="both"/>
        <w:rPr>
          <w:rFonts w:ascii="Arial" w:hAnsi="Arial" w:cs="Arial"/>
          <w:sz w:val="26"/>
          <w:szCs w:val="26"/>
        </w:rPr>
      </w:pPr>
      <w:r w:rsidRPr="00B83FAF">
        <w:rPr>
          <w:rFonts w:ascii="Arial" w:hAnsi="Arial" w:cs="Arial"/>
          <w:sz w:val="26"/>
          <w:szCs w:val="26"/>
        </w:rPr>
        <w:t>г. Сургут</w:t>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t xml:space="preserve">  </w:t>
      </w:r>
      <w:r w:rsidR="0091532C" w:rsidRPr="00B83FAF">
        <w:rPr>
          <w:rFonts w:ascii="Arial" w:hAnsi="Arial" w:cs="Arial"/>
          <w:sz w:val="26"/>
          <w:szCs w:val="26"/>
        </w:rPr>
        <w:t xml:space="preserve">  </w:t>
      </w:r>
      <w:r w:rsidR="002D6094" w:rsidRPr="00B83FAF">
        <w:rPr>
          <w:rFonts w:ascii="Arial" w:hAnsi="Arial" w:cs="Arial"/>
          <w:sz w:val="26"/>
          <w:szCs w:val="26"/>
        </w:rPr>
        <w:t xml:space="preserve"> </w:t>
      </w:r>
      <w:r w:rsidR="00A7091D" w:rsidRPr="00B83FAF">
        <w:rPr>
          <w:rFonts w:ascii="Arial" w:hAnsi="Arial" w:cs="Arial"/>
          <w:sz w:val="26"/>
          <w:szCs w:val="26"/>
        </w:rPr>
        <w:t xml:space="preserve">  </w:t>
      </w:r>
      <w:r w:rsidR="00E930D2" w:rsidRPr="00B83FAF">
        <w:rPr>
          <w:rFonts w:ascii="Arial" w:hAnsi="Arial" w:cs="Arial"/>
          <w:sz w:val="26"/>
          <w:szCs w:val="26"/>
        </w:rPr>
        <w:t>«</w:t>
      </w:r>
      <w:r w:rsidR="00C83C15" w:rsidRPr="00B83FAF">
        <w:rPr>
          <w:rFonts w:ascii="Arial" w:hAnsi="Arial" w:cs="Arial"/>
          <w:sz w:val="26"/>
          <w:szCs w:val="26"/>
        </w:rPr>
        <w:t>__</w:t>
      </w:r>
      <w:r w:rsidR="00E930D2" w:rsidRPr="00B83FAF">
        <w:rPr>
          <w:rFonts w:ascii="Arial" w:hAnsi="Arial" w:cs="Arial"/>
          <w:sz w:val="26"/>
          <w:szCs w:val="26"/>
        </w:rPr>
        <w:t>»</w:t>
      </w:r>
      <w:r w:rsidR="002D6094" w:rsidRPr="00B83FAF">
        <w:rPr>
          <w:rFonts w:ascii="Arial" w:hAnsi="Arial" w:cs="Arial"/>
          <w:sz w:val="26"/>
          <w:szCs w:val="26"/>
        </w:rPr>
        <w:t xml:space="preserve"> </w:t>
      </w:r>
      <w:r w:rsidR="00C83C15" w:rsidRPr="00B83FAF">
        <w:rPr>
          <w:rFonts w:ascii="Arial" w:hAnsi="Arial" w:cs="Arial"/>
          <w:sz w:val="26"/>
          <w:szCs w:val="26"/>
        </w:rPr>
        <w:t>______</w:t>
      </w:r>
      <w:r w:rsidR="0091532C" w:rsidRPr="00B83FAF">
        <w:rPr>
          <w:rFonts w:ascii="Arial" w:hAnsi="Arial" w:cs="Arial"/>
          <w:sz w:val="26"/>
          <w:szCs w:val="26"/>
        </w:rPr>
        <w:t xml:space="preserve"> </w:t>
      </w:r>
      <w:r w:rsidR="00E930D2" w:rsidRPr="00B83FAF">
        <w:rPr>
          <w:rFonts w:ascii="Arial" w:hAnsi="Arial" w:cs="Arial"/>
          <w:sz w:val="26"/>
          <w:szCs w:val="26"/>
        </w:rPr>
        <w:t xml:space="preserve"> </w:t>
      </w:r>
      <w:r w:rsidR="00836639" w:rsidRPr="00B83FAF">
        <w:rPr>
          <w:rFonts w:ascii="Arial" w:hAnsi="Arial" w:cs="Arial"/>
          <w:sz w:val="26"/>
          <w:szCs w:val="26"/>
        </w:rPr>
        <w:t>20</w:t>
      </w:r>
      <w:r w:rsidR="002D6094" w:rsidRPr="00B83FAF">
        <w:rPr>
          <w:rFonts w:ascii="Arial" w:hAnsi="Arial" w:cs="Arial"/>
          <w:sz w:val="26"/>
          <w:szCs w:val="26"/>
        </w:rPr>
        <w:t>1</w:t>
      </w:r>
      <w:r w:rsidR="00C83C15" w:rsidRPr="00B83FAF">
        <w:rPr>
          <w:rFonts w:ascii="Arial" w:hAnsi="Arial" w:cs="Arial"/>
          <w:sz w:val="26"/>
          <w:szCs w:val="26"/>
        </w:rPr>
        <w:t>_</w:t>
      </w:r>
      <w:r w:rsidR="00836639" w:rsidRPr="00B83FAF">
        <w:rPr>
          <w:rFonts w:ascii="Arial" w:hAnsi="Arial" w:cs="Arial"/>
          <w:sz w:val="26"/>
          <w:szCs w:val="26"/>
        </w:rPr>
        <w:t xml:space="preserve"> г.</w:t>
      </w:r>
    </w:p>
    <w:p w:rsidR="00836639" w:rsidRPr="00B83FAF" w:rsidRDefault="00836639" w:rsidP="00C41CFA">
      <w:pPr>
        <w:autoSpaceDE w:val="0"/>
        <w:autoSpaceDN w:val="0"/>
        <w:adjustRightInd w:val="0"/>
        <w:jc w:val="both"/>
        <w:rPr>
          <w:rFonts w:ascii="Arial" w:hAnsi="Arial" w:cs="Arial"/>
          <w:sz w:val="26"/>
          <w:szCs w:val="26"/>
        </w:rPr>
      </w:pPr>
    </w:p>
    <w:p w:rsidR="00C83C15" w:rsidRPr="00B83FAF" w:rsidRDefault="00C83C15" w:rsidP="00C83C15">
      <w:pPr>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Открытое акционерное общество «</w:t>
      </w:r>
      <w:proofErr w:type="spellStart"/>
      <w:r w:rsidRPr="00B83FAF">
        <w:rPr>
          <w:rFonts w:ascii="Arial" w:hAnsi="Arial" w:cs="Arial"/>
          <w:sz w:val="26"/>
          <w:szCs w:val="26"/>
        </w:rPr>
        <w:t>Сургутнефтегаз</w:t>
      </w:r>
      <w:proofErr w:type="spellEnd"/>
      <w:r w:rsidRPr="00B83FAF">
        <w:rPr>
          <w:rFonts w:ascii="Arial" w:hAnsi="Arial" w:cs="Arial"/>
          <w:sz w:val="26"/>
          <w:szCs w:val="26"/>
        </w:rPr>
        <w:t>» (ОАО «</w:t>
      </w:r>
      <w:proofErr w:type="spellStart"/>
      <w:r w:rsidRPr="00B83FAF">
        <w:rPr>
          <w:rFonts w:ascii="Arial" w:hAnsi="Arial" w:cs="Arial"/>
          <w:sz w:val="26"/>
          <w:szCs w:val="26"/>
        </w:rPr>
        <w:t>Сургут-нефтегаз</w:t>
      </w:r>
      <w:proofErr w:type="spellEnd"/>
      <w:r w:rsidRPr="00B83FAF">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BE4C86" w:rsidRPr="00B83FAF" w:rsidRDefault="00BE4C86" w:rsidP="00FF1DD2">
      <w:pPr>
        <w:autoSpaceDE w:val="0"/>
        <w:autoSpaceDN w:val="0"/>
        <w:adjustRightInd w:val="0"/>
        <w:spacing w:before="25"/>
        <w:ind w:firstLine="600"/>
        <w:jc w:val="both"/>
        <w:rPr>
          <w:rFonts w:ascii="Arial" w:hAnsi="Arial" w:cs="Arial"/>
          <w:sz w:val="18"/>
          <w:szCs w:val="18"/>
        </w:rPr>
      </w:pPr>
    </w:p>
    <w:p w:rsidR="00EB2F22" w:rsidRPr="00B83FAF" w:rsidRDefault="00EB2F22" w:rsidP="00BE4C86">
      <w:pPr>
        <w:pStyle w:val="af6"/>
        <w:numPr>
          <w:ilvl w:val="0"/>
          <w:numId w:val="4"/>
        </w:numPr>
        <w:autoSpaceDE w:val="0"/>
        <w:autoSpaceDN w:val="0"/>
        <w:adjustRightInd w:val="0"/>
        <w:jc w:val="center"/>
        <w:rPr>
          <w:rFonts w:ascii="Arial" w:hAnsi="Arial" w:cs="Arial"/>
          <w:b/>
          <w:bCs/>
          <w:sz w:val="26"/>
          <w:szCs w:val="26"/>
        </w:rPr>
      </w:pPr>
      <w:r w:rsidRPr="00B83FAF">
        <w:rPr>
          <w:rFonts w:ascii="Arial" w:hAnsi="Arial" w:cs="Arial"/>
          <w:b/>
          <w:bCs/>
          <w:sz w:val="26"/>
          <w:szCs w:val="26"/>
        </w:rPr>
        <w:t>ПРЕДМЕТ ДОГОВОРА</w:t>
      </w:r>
    </w:p>
    <w:p w:rsidR="00BE4C86" w:rsidRPr="00B83FAF" w:rsidRDefault="00BE4C86" w:rsidP="00BE4C86">
      <w:pPr>
        <w:pStyle w:val="af6"/>
        <w:autoSpaceDE w:val="0"/>
        <w:autoSpaceDN w:val="0"/>
        <w:adjustRightInd w:val="0"/>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 xml:space="preserve">1.1. Поставщик обязуется согласно заключенным договорам (далее – сделкам) на организованных торгах, проводимых </w:t>
      </w:r>
      <w:r w:rsidR="00C83C15" w:rsidRPr="00B83FAF">
        <w:rPr>
          <w:rFonts w:ascii="Arial" w:hAnsi="Arial" w:cs="Arial"/>
          <w:sz w:val="26"/>
          <w:szCs w:val="26"/>
        </w:rPr>
        <w:t>АО «Биржа «Санкт-Петербург»</w:t>
      </w:r>
      <w:r w:rsidRPr="00B83FAF">
        <w:rPr>
          <w:rFonts w:ascii="Arial" w:hAnsi="Arial" w:cs="Arial"/>
          <w:sz w:val="26"/>
          <w:szCs w:val="26"/>
        </w:rPr>
        <w:t>, передать Покупателю продукцию (далее по тексту Договора - товар) на условиях Договора, а Покупатель – принять товар и оплатить его по цене в порядке и сроки, определенные Договором</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1.2. Количество, номенклатура, цена и сроки поставки товара, а также транспорт, которым будет отгружаться конкретная партия или объем товара, определяются Сторонами согласно выпискам из реестра договоров </w:t>
      </w:r>
      <w:r w:rsidR="00626652" w:rsidRPr="00B83FAF">
        <w:rPr>
          <w:rFonts w:ascii="Arial" w:hAnsi="Arial" w:cs="Arial"/>
          <w:sz w:val="26"/>
          <w:szCs w:val="26"/>
        </w:rPr>
        <w:t xml:space="preserve">                     </w:t>
      </w:r>
      <w:r w:rsidR="00C83C15" w:rsidRPr="00B83FAF">
        <w:rPr>
          <w:rFonts w:ascii="Arial" w:hAnsi="Arial" w:cs="Arial"/>
          <w:sz w:val="26"/>
          <w:szCs w:val="26"/>
        </w:rPr>
        <w:t>АО «Биржа «Санкт-Петербург»</w:t>
      </w:r>
      <w:r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 В случае поставки сжиженных углеводородных газов производства ООО «КИНЕФ» грузоотправителем является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2. ПОРЯДОК ПОСТАВКИ ТОВАРА И ПЕРЕХОД ПРАВА                СОБСТВЕННОСТИ НА ТОВАР</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2.1. Поставка товара осуществляется в течение срока, указанного в выписках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и свойствах биржевого инструмента, по которому совершена сделка. Срок поставки исчисляется от более поздней из следующих дат:</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 даты фактической оплаты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даты представления Покупателем отгрузочных реквизитов.</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При изменении отгрузочных реквизитов Поставщик оставляет за собой право произвести отгрузку товара в течение 30 (тридцати) календарных дней от даты изменения реквизитов.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Поставка товара по Договору осуществляется автомобильным или железнодорожным транспортом в цистернах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w:t>
      </w:r>
      <w:r w:rsidRPr="00B83FAF">
        <w:rPr>
          <w:rFonts w:ascii="Arial" w:hAnsi="Arial" w:cs="Arial"/>
          <w:sz w:val="26"/>
          <w:szCs w:val="26"/>
        </w:rPr>
        <w:lastRenderedPageBreak/>
        <w:t xml:space="preserve">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его сдачи перевозчику. Передача товара от Поставщика Покупателю в месте хранения (производства) товара оформляется товарной накладной (форма №ТН-КИНЕФ).</w:t>
      </w:r>
    </w:p>
    <w:p w:rsidR="0048617E" w:rsidRPr="00B83FAF" w:rsidRDefault="0048617E" w:rsidP="00626652">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Непосредственные способы поставки, принадлежность цистерн, при поставке товара железнодорожным транспортом, определяются условиями биржевого инструмента и выписками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2.3. Обязательства Поставщика по поставке товара Покупателю считаются исполненными, в зависимости от способа поставки, в момент подписания формы №ТН-КИНЕФ (Приложение 5), упомянутой в пункте 2.2. настоящего Договора, либо с момента отгрузки товара.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2.4.</w:t>
      </w:r>
      <w:r w:rsidRPr="00B83FAF">
        <w:rPr>
          <w:rFonts w:ascii="Arial" w:hAnsi="Arial" w:cs="Arial"/>
          <w:sz w:val="26"/>
          <w:szCs w:val="26"/>
          <w:lang w:val="en-US"/>
        </w:rPr>
        <w:t> </w:t>
      </w:r>
      <w:r w:rsidRPr="00B83FAF">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2.5.</w:t>
      </w:r>
      <w:r w:rsidRPr="00B83FAF">
        <w:rPr>
          <w:rFonts w:ascii="Arial" w:hAnsi="Arial" w:cs="Arial"/>
          <w:sz w:val="26"/>
          <w:szCs w:val="26"/>
          <w:lang w:val="en-US"/>
        </w:rPr>
        <w:t> </w:t>
      </w:r>
      <w:r w:rsidRPr="00B83FAF">
        <w:rPr>
          <w:rFonts w:ascii="Arial" w:hAnsi="Arial" w:cs="Arial"/>
          <w:sz w:val="26"/>
          <w:szCs w:val="26"/>
        </w:rPr>
        <w:t>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завода-изготовителя ООО «КИНЕФ» (</w:t>
      </w:r>
      <w:proofErr w:type="spellStart"/>
      <w:r w:rsidRPr="00B83FAF">
        <w:rPr>
          <w:rFonts w:ascii="Arial" w:hAnsi="Arial" w:cs="Arial"/>
          <w:sz w:val="26"/>
          <w:szCs w:val="26"/>
        </w:rPr>
        <w:t>самовывозом</w:t>
      </w:r>
      <w:proofErr w:type="spellEnd"/>
      <w:r w:rsidRPr="00B83FAF">
        <w:rPr>
          <w:rFonts w:ascii="Arial" w:hAnsi="Arial" w:cs="Arial"/>
          <w:sz w:val="26"/>
          <w:szCs w:val="26"/>
        </w:rPr>
        <w:t>) приемка товара по количеству и качеству производится Покупателем в момент налива / погрузки в транспортное средство.</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2.6.</w:t>
      </w:r>
      <w:r w:rsidRPr="00B83FAF">
        <w:rPr>
          <w:rFonts w:ascii="Arial" w:hAnsi="Arial" w:cs="Arial"/>
          <w:sz w:val="26"/>
          <w:szCs w:val="26"/>
          <w:lang w:val="en-US"/>
        </w:rPr>
        <w:t> </w:t>
      </w:r>
      <w:r w:rsidRPr="00B83FAF">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p>
    <w:p w:rsidR="000A2377" w:rsidRPr="00B83FAF" w:rsidRDefault="000A2377" w:rsidP="000A2377">
      <w:pPr>
        <w:pStyle w:val="-11"/>
        <w:spacing w:after="0"/>
        <w:rPr>
          <w:bCs/>
          <w:color w:val="auto"/>
          <w:sz w:val="26"/>
          <w:szCs w:val="26"/>
        </w:rPr>
      </w:pPr>
      <w:r w:rsidRPr="00B83FAF">
        <w:rPr>
          <w:bCs/>
          <w:color w:val="auto"/>
          <w:sz w:val="26"/>
          <w:szCs w:val="26"/>
        </w:rPr>
        <w:t xml:space="preserve">2.7. Поставщик считается выполнившим свои обязательства по поставке товара, а Покупатель по выборке товара, если количество </w:t>
      </w:r>
      <w:proofErr w:type="spellStart"/>
      <w:r w:rsidRPr="00B83FAF">
        <w:rPr>
          <w:bCs/>
          <w:color w:val="auto"/>
          <w:sz w:val="26"/>
          <w:szCs w:val="26"/>
        </w:rPr>
        <w:t>непоставленного</w:t>
      </w:r>
      <w:proofErr w:type="spellEnd"/>
      <w:r w:rsidRPr="00B83FAF">
        <w:rPr>
          <w:bCs/>
          <w:color w:val="auto"/>
          <w:sz w:val="26"/>
          <w:szCs w:val="26"/>
        </w:rPr>
        <w:t xml:space="preserve"> Поставщиком (невыбранного Покупателем) товара:</w:t>
      </w:r>
    </w:p>
    <w:p w:rsidR="000A2377" w:rsidRPr="00B83FAF" w:rsidRDefault="000A2377" w:rsidP="000A2377">
      <w:pPr>
        <w:pStyle w:val="-11"/>
        <w:spacing w:after="0"/>
        <w:rPr>
          <w:bCs/>
          <w:color w:val="auto"/>
          <w:sz w:val="26"/>
          <w:szCs w:val="26"/>
        </w:rPr>
      </w:pPr>
      <w:r w:rsidRPr="00B83FAF">
        <w:rPr>
          <w:bCs/>
          <w:color w:val="auto"/>
          <w:sz w:val="26"/>
          <w:szCs w:val="26"/>
        </w:rPr>
        <w:t>- при поставке товара железнодорожным транспортом не превышает 10% от количества товара в тоннах по соответствующей сделке.</w:t>
      </w:r>
    </w:p>
    <w:p w:rsidR="000A2377" w:rsidRPr="00B83FAF" w:rsidRDefault="000A2377" w:rsidP="000A2377">
      <w:pPr>
        <w:pStyle w:val="-11"/>
        <w:spacing w:after="0"/>
        <w:rPr>
          <w:bCs/>
          <w:color w:val="auto"/>
          <w:sz w:val="26"/>
          <w:szCs w:val="26"/>
        </w:rPr>
      </w:pPr>
      <w:r w:rsidRPr="00B83FAF">
        <w:rPr>
          <w:bCs/>
          <w:color w:val="auto"/>
          <w:sz w:val="26"/>
          <w:szCs w:val="26"/>
        </w:rPr>
        <w:t>- при поставке автомобильным транспортом не превышает 5% от количества товара в тоннах по соответствующей сделке.</w:t>
      </w:r>
    </w:p>
    <w:p w:rsidR="0048617E" w:rsidRPr="00B83FAF" w:rsidRDefault="0048617E" w:rsidP="0048617E">
      <w:pPr>
        <w:ind w:firstLine="567"/>
        <w:jc w:val="both"/>
        <w:rPr>
          <w:rFonts w:ascii="Arial" w:hAnsi="Arial" w:cs="Arial"/>
          <w:sz w:val="26"/>
          <w:szCs w:val="26"/>
        </w:rPr>
      </w:pPr>
      <w:r w:rsidRPr="00B83FAF">
        <w:rPr>
          <w:rFonts w:ascii="Arial" w:hAnsi="Arial" w:cs="Arial"/>
          <w:sz w:val="26"/>
          <w:szCs w:val="26"/>
        </w:rPr>
        <w:t>2.</w:t>
      </w:r>
      <w:r w:rsidR="001C45B5" w:rsidRPr="00B83FAF">
        <w:rPr>
          <w:rFonts w:ascii="Arial" w:hAnsi="Arial" w:cs="Arial"/>
          <w:sz w:val="26"/>
          <w:szCs w:val="26"/>
        </w:rPr>
        <w:t>8</w:t>
      </w:r>
      <w:r w:rsidRPr="00B83FAF">
        <w:rPr>
          <w:rFonts w:ascii="Arial" w:hAnsi="Arial" w:cs="Arial"/>
          <w:sz w:val="26"/>
          <w:szCs w:val="26"/>
        </w:rPr>
        <w:t xml:space="preserve">. При заключении Договора Покупатель обязан предоставить Поставщику копии учредительных документов, правоустанавливающих </w:t>
      </w:r>
      <w:r w:rsidRPr="00B83FAF">
        <w:rPr>
          <w:rFonts w:ascii="Arial" w:hAnsi="Arial" w:cs="Arial"/>
          <w:sz w:val="26"/>
          <w:szCs w:val="26"/>
        </w:rPr>
        <w:lastRenderedPageBreak/>
        <w:t xml:space="preserve">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w:t>
      </w:r>
    </w:p>
    <w:p w:rsidR="0048617E" w:rsidRPr="00B83FAF" w:rsidRDefault="0048617E" w:rsidP="0048617E">
      <w:pPr>
        <w:ind w:firstLine="708"/>
        <w:jc w:val="both"/>
        <w:rPr>
          <w:rFonts w:ascii="Arial" w:hAnsi="Arial" w:cs="Arial"/>
          <w:sz w:val="26"/>
          <w:szCs w:val="26"/>
        </w:rPr>
      </w:pPr>
      <w:proofErr w:type="gramStart"/>
      <w:r w:rsidRPr="00B83FAF">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B83FAF">
        <w:rPr>
          <w:rFonts w:ascii="Arial" w:hAnsi="Arial" w:cs="Arial"/>
          <w:snapToGrid w:val="0"/>
          <w:sz w:val="26"/>
          <w:szCs w:val="26"/>
        </w:rPr>
        <w:t xml:space="preserve"> </w:t>
      </w:r>
      <w:r w:rsidRPr="00B83FAF">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48617E" w:rsidRPr="00B83FAF" w:rsidRDefault="0048617E" w:rsidP="0048617E">
      <w:pPr>
        <w:ind w:firstLine="708"/>
        <w:jc w:val="both"/>
        <w:rPr>
          <w:rFonts w:ascii="Arial" w:hAnsi="Arial" w:cs="Arial"/>
          <w:sz w:val="26"/>
          <w:szCs w:val="26"/>
        </w:rPr>
      </w:pPr>
      <w:r w:rsidRPr="00B83FAF">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48617E" w:rsidRPr="00B83FAF" w:rsidRDefault="0048617E" w:rsidP="0048617E">
      <w:pPr>
        <w:ind w:firstLine="708"/>
        <w:jc w:val="both"/>
        <w:rPr>
          <w:rFonts w:ascii="Arial" w:hAnsi="Arial" w:cs="Arial"/>
          <w:sz w:val="26"/>
          <w:szCs w:val="26"/>
        </w:rPr>
      </w:pPr>
      <w:r w:rsidRPr="00B83FAF">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8617E" w:rsidRPr="00B83FAF" w:rsidRDefault="0048617E" w:rsidP="0048617E">
      <w:pPr>
        <w:ind w:firstLine="567"/>
        <w:jc w:val="both"/>
        <w:rPr>
          <w:rFonts w:ascii="Arial" w:hAnsi="Arial" w:cs="Arial"/>
          <w:snapToGrid w:val="0"/>
          <w:sz w:val="26"/>
          <w:szCs w:val="26"/>
        </w:rPr>
      </w:pPr>
      <w:r w:rsidRPr="00B83FAF">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B83FAF">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48617E" w:rsidRPr="00B83FAF" w:rsidRDefault="0048617E" w:rsidP="0048617E">
      <w:pPr>
        <w:ind w:firstLine="567"/>
        <w:jc w:val="both"/>
        <w:rPr>
          <w:rFonts w:ascii="Arial" w:hAnsi="Arial" w:cs="Arial"/>
          <w:snapToGrid w:val="0"/>
          <w:sz w:val="26"/>
          <w:szCs w:val="26"/>
        </w:rPr>
      </w:pPr>
      <w:r w:rsidRPr="00B83FAF">
        <w:rPr>
          <w:rFonts w:ascii="Arial" w:hAnsi="Arial" w:cs="Arial"/>
          <w:snapToGrid w:val="0"/>
          <w:sz w:val="26"/>
          <w:szCs w:val="26"/>
        </w:rPr>
        <w:t>2.</w:t>
      </w:r>
      <w:r w:rsidR="001C45B5" w:rsidRPr="00B83FAF">
        <w:rPr>
          <w:rFonts w:ascii="Arial" w:hAnsi="Arial" w:cs="Arial"/>
          <w:snapToGrid w:val="0"/>
          <w:sz w:val="26"/>
          <w:szCs w:val="26"/>
        </w:rPr>
        <w:t>9</w:t>
      </w:r>
      <w:r w:rsidRPr="00B83FAF">
        <w:rPr>
          <w:rFonts w:ascii="Arial" w:hAnsi="Arial" w:cs="Arial"/>
          <w:snapToGrid w:val="0"/>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48617E" w:rsidRPr="00B83FAF" w:rsidRDefault="0048617E" w:rsidP="0048617E">
      <w:pPr>
        <w:tabs>
          <w:tab w:val="left" w:pos="567"/>
          <w:tab w:val="left" w:pos="2410"/>
          <w:tab w:val="left" w:pos="6521"/>
        </w:tabs>
        <w:ind w:firstLine="709"/>
        <w:jc w:val="both"/>
        <w:rPr>
          <w:rFonts w:ascii="Arial" w:hAnsi="Arial" w:cs="Arial"/>
          <w:sz w:val="18"/>
          <w:szCs w:val="18"/>
        </w:rPr>
      </w:pPr>
    </w:p>
    <w:p w:rsidR="0048617E" w:rsidRPr="00B83FAF" w:rsidRDefault="0048617E" w:rsidP="0048617E">
      <w:pPr>
        <w:autoSpaceDE w:val="0"/>
        <w:autoSpaceDN w:val="0"/>
        <w:adjustRightInd w:val="0"/>
        <w:jc w:val="center"/>
        <w:rPr>
          <w:rFonts w:ascii="Arial" w:hAnsi="Arial" w:cs="Arial"/>
          <w:b/>
          <w:bCs/>
          <w:sz w:val="26"/>
          <w:szCs w:val="26"/>
        </w:rPr>
      </w:pPr>
      <w:r w:rsidRPr="00B83FAF">
        <w:rPr>
          <w:rFonts w:ascii="Arial" w:hAnsi="Arial" w:cs="Arial"/>
          <w:b/>
          <w:bCs/>
          <w:sz w:val="26"/>
          <w:szCs w:val="26"/>
        </w:rPr>
        <w:t>3. ТРАНСПОРТНЫЕ УСЛОВИЯ</w:t>
      </w:r>
    </w:p>
    <w:p w:rsidR="0048617E" w:rsidRPr="00B83FAF" w:rsidRDefault="0048617E" w:rsidP="0048617E">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ind w:firstLine="600"/>
        <w:jc w:val="both"/>
        <w:rPr>
          <w:rFonts w:ascii="Arial" w:hAnsi="Arial" w:cs="Arial"/>
          <w:sz w:val="26"/>
          <w:szCs w:val="26"/>
        </w:rPr>
      </w:pPr>
      <w:r w:rsidRPr="00B83FAF">
        <w:rPr>
          <w:rFonts w:ascii="Arial" w:hAnsi="Arial" w:cs="Arial"/>
          <w:sz w:val="26"/>
          <w:szCs w:val="26"/>
        </w:rPr>
        <w:t>3.1. Поставка товара по настоящему Договору производится без каких-либо обязательств Поставщика по организации транспортировки товара.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48617E" w:rsidRPr="00B83FAF" w:rsidRDefault="0048617E" w:rsidP="00BE4C86">
      <w:pPr>
        <w:autoSpaceDE w:val="0"/>
        <w:autoSpaceDN w:val="0"/>
        <w:adjustRightInd w:val="0"/>
        <w:ind w:firstLine="601"/>
        <w:jc w:val="both"/>
        <w:rPr>
          <w:rFonts w:ascii="Arial" w:hAnsi="Arial" w:cs="Arial"/>
          <w:sz w:val="18"/>
          <w:szCs w:val="18"/>
        </w:rPr>
      </w:pPr>
    </w:p>
    <w:p w:rsidR="0048617E" w:rsidRPr="00B83FAF" w:rsidRDefault="0048617E" w:rsidP="00BE4C86">
      <w:pPr>
        <w:autoSpaceDE w:val="0"/>
        <w:autoSpaceDN w:val="0"/>
        <w:adjustRightInd w:val="0"/>
        <w:ind w:firstLine="601"/>
        <w:jc w:val="center"/>
        <w:rPr>
          <w:rFonts w:ascii="Arial" w:hAnsi="Arial" w:cs="Arial"/>
          <w:sz w:val="26"/>
          <w:szCs w:val="26"/>
        </w:rPr>
      </w:pPr>
      <w:r w:rsidRPr="00B83FAF">
        <w:rPr>
          <w:rFonts w:ascii="Arial" w:hAnsi="Arial" w:cs="Arial"/>
          <w:sz w:val="26"/>
          <w:szCs w:val="26"/>
        </w:rPr>
        <w:t>Заявка Покупателя на доставку товара:</w:t>
      </w:r>
    </w:p>
    <w:p w:rsidR="0048617E" w:rsidRPr="00B83FAF" w:rsidRDefault="0048617E" w:rsidP="00BE4C86">
      <w:pPr>
        <w:autoSpaceDE w:val="0"/>
        <w:autoSpaceDN w:val="0"/>
        <w:adjustRightInd w:val="0"/>
        <w:ind w:firstLine="601"/>
        <w:jc w:val="center"/>
        <w:rPr>
          <w:rFonts w:ascii="Arial" w:hAnsi="Arial" w:cs="Arial"/>
          <w:sz w:val="18"/>
          <w:szCs w:val="18"/>
        </w:rPr>
      </w:pPr>
    </w:p>
    <w:p w:rsidR="0048617E" w:rsidRPr="00B83FAF" w:rsidRDefault="0048617E" w:rsidP="00BE4C86">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3.2. </w:t>
      </w:r>
      <w:proofErr w:type="gramStart"/>
      <w:r w:rsidRPr="00B83FAF">
        <w:rPr>
          <w:rFonts w:ascii="Arial" w:hAnsi="Arial" w:cs="Arial"/>
          <w:sz w:val="26"/>
          <w:szCs w:val="26"/>
        </w:rPr>
        <w:t xml:space="preserve">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w:t>
      </w:r>
      <w:r w:rsidRPr="00B83FAF">
        <w:rPr>
          <w:rFonts w:ascii="Arial" w:hAnsi="Arial" w:cs="Arial"/>
          <w:sz w:val="26"/>
          <w:szCs w:val="26"/>
        </w:rPr>
        <w:lastRenderedPageBreak/>
        <w:t xml:space="preserve">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w:t>
      </w:r>
      <w:r w:rsidR="00BE4C86" w:rsidRPr="00B83FAF">
        <w:rPr>
          <w:rFonts w:ascii="Arial" w:hAnsi="Arial" w:cs="Arial"/>
          <w:sz w:val="26"/>
          <w:szCs w:val="26"/>
        </w:rPr>
        <w:t xml:space="preserve">                          </w:t>
      </w:r>
      <w:r w:rsidRPr="00B83FAF">
        <w:rPr>
          <w:rFonts w:ascii="Arial" w:hAnsi="Arial" w:cs="Arial"/>
          <w:sz w:val="26"/>
          <w:szCs w:val="26"/>
        </w:rPr>
        <w:t xml:space="preserve">и его транспортные (отгрузочные) реквизиты, его телефон и факс, </w:t>
      </w:r>
      <w:r w:rsidR="00BE4C86" w:rsidRPr="00B83FAF">
        <w:rPr>
          <w:rFonts w:ascii="Arial" w:hAnsi="Arial" w:cs="Arial"/>
          <w:sz w:val="26"/>
          <w:szCs w:val="26"/>
        </w:rPr>
        <w:t xml:space="preserve">                  </w:t>
      </w:r>
      <w:r w:rsidRPr="00B83FAF">
        <w:rPr>
          <w:rFonts w:ascii="Arial" w:hAnsi="Arial" w:cs="Arial"/>
          <w:sz w:val="26"/>
          <w:szCs w:val="26"/>
        </w:rPr>
        <w:t>дату и номер сделки, заключенной на торгах</w:t>
      </w:r>
      <w:proofErr w:type="gramEnd"/>
      <w:r w:rsidRPr="00B83FAF">
        <w:rPr>
          <w:rFonts w:ascii="Arial" w:hAnsi="Arial" w:cs="Arial"/>
          <w:sz w:val="26"/>
          <w:szCs w:val="26"/>
        </w:rPr>
        <w:t xml:space="preserve">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Отгрузочная разнарядка (заявка) должна быть </w:t>
      </w:r>
      <w:r w:rsidR="00BE4C86" w:rsidRPr="00B83FAF">
        <w:rPr>
          <w:rFonts w:ascii="Arial" w:hAnsi="Arial" w:cs="Arial"/>
          <w:sz w:val="26"/>
          <w:szCs w:val="26"/>
        </w:rPr>
        <w:t xml:space="preserve">                     </w:t>
      </w:r>
      <w:r w:rsidRPr="00B83FAF">
        <w:rPr>
          <w:rFonts w:ascii="Arial" w:hAnsi="Arial" w:cs="Arial"/>
          <w:sz w:val="26"/>
          <w:szCs w:val="26"/>
        </w:rPr>
        <w:t xml:space="preserve">оформлена и распечатана через Интернет-магазин Поставщика </w:t>
      </w:r>
      <w:r w:rsidR="00BE4C86" w:rsidRPr="00B83FAF">
        <w:rPr>
          <w:rFonts w:ascii="Arial" w:hAnsi="Arial" w:cs="Arial"/>
          <w:sz w:val="26"/>
          <w:szCs w:val="26"/>
        </w:rPr>
        <w:t xml:space="preserve">            </w:t>
      </w:r>
      <w:r w:rsidRPr="00B83FAF">
        <w:rPr>
          <w:rFonts w:ascii="Arial" w:hAnsi="Arial" w:cs="Arial"/>
          <w:sz w:val="26"/>
          <w:szCs w:val="26"/>
        </w:rPr>
        <w:t>(</w:t>
      </w:r>
      <w:hyperlink r:id="rId8" w:history="1">
        <w:r w:rsidRPr="00B83FAF">
          <w:rPr>
            <w:rStyle w:val="af3"/>
            <w:rFonts w:ascii="Arial" w:hAnsi="Arial" w:cs="Arial"/>
            <w:color w:val="auto"/>
            <w:sz w:val="26"/>
            <w:szCs w:val="26"/>
            <w:u w:val="none"/>
            <w:lang w:val="en-US"/>
          </w:rPr>
          <w:t>https</w:t>
        </w:r>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crm</w:t>
        </w:r>
        <w:proofErr w:type="spellEnd"/>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surgutneftegas</w:t>
        </w:r>
        <w:proofErr w:type="spellEnd"/>
        <w:r w:rsidRPr="00B83FAF">
          <w:rPr>
            <w:rStyle w:val="af3"/>
            <w:rFonts w:ascii="Arial" w:hAnsi="Arial" w:cs="Arial"/>
            <w:color w:val="auto"/>
            <w:sz w:val="26"/>
            <w:szCs w:val="26"/>
            <w:u w:val="none"/>
          </w:rPr>
          <w:t>.</w:t>
        </w:r>
        <w:proofErr w:type="spellStart"/>
        <w:r w:rsidRPr="00B83FAF">
          <w:rPr>
            <w:rStyle w:val="af3"/>
            <w:rFonts w:ascii="Arial" w:hAnsi="Arial" w:cs="Arial"/>
            <w:color w:val="auto"/>
            <w:sz w:val="26"/>
            <w:szCs w:val="26"/>
            <w:u w:val="none"/>
            <w:lang w:val="en-US"/>
          </w:rPr>
          <w:t>ru</w:t>
        </w:r>
        <w:proofErr w:type="spellEnd"/>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2</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_</w:t>
        </w:r>
        <w:proofErr w:type="spellStart"/>
        <w:r w:rsidRPr="00B83FAF">
          <w:rPr>
            <w:rStyle w:val="af3"/>
            <w:rFonts w:ascii="Arial" w:hAnsi="Arial" w:cs="Arial"/>
            <w:color w:val="auto"/>
            <w:sz w:val="26"/>
            <w:szCs w:val="26"/>
            <w:u w:val="none"/>
            <w:lang w:val="en-US"/>
          </w:rPr>
          <w:t>sng</w:t>
        </w:r>
        <w:proofErr w:type="spellEnd"/>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2</w:t>
        </w:r>
        <w:r w:rsidRPr="00B83FAF">
          <w:rPr>
            <w:rStyle w:val="af3"/>
            <w:rFonts w:ascii="Arial" w:hAnsi="Arial" w:cs="Arial"/>
            <w:color w:val="auto"/>
            <w:sz w:val="26"/>
            <w:szCs w:val="26"/>
            <w:u w:val="none"/>
            <w:lang w:val="en-US"/>
          </w:rPr>
          <w:t>b</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init</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do</w:t>
        </w:r>
        <w:r w:rsidRPr="00B83FAF">
          <w:rPr>
            <w:rStyle w:val="af3"/>
            <w:rFonts w:ascii="Arial" w:hAnsi="Arial" w:cs="Arial"/>
            <w:color w:val="auto"/>
            <w:sz w:val="26"/>
            <w:szCs w:val="26"/>
            <w:u w:val="none"/>
          </w:rPr>
          <w:t>?</w:t>
        </w:r>
        <w:r w:rsidRPr="00B83FAF">
          <w:rPr>
            <w:rStyle w:val="af3"/>
            <w:rFonts w:ascii="Arial" w:hAnsi="Arial" w:cs="Arial"/>
            <w:color w:val="auto"/>
            <w:sz w:val="26"/>
            <w:szCs w:val="26"/>
            <w:u w:val="none"/>
            <w:lang w:val="en-US"/>
          </w:rPr>
          <w:t>language</w:t>
        </w:r>
      </w:hyperlink>
      <w:r w:rsidRPr="00B83FAF">
        <w:rPr>
          <w:rFonts w:ascii="Arial" w:hAnsi="Arial" w:cs="Arial"/>
          <w:sz w:val="26"/>
          <w:szCs w:val="26"/>
        </w:rPr>
        <w:t>=</w:t>
      </w:r>
      <w:proofErr w:type="spellStart"/>
      <w:r w:rsidRPr="00B83FAF">
        <w:rPr>
          <w:rFonts w:ascii="Arial" w:hAnsi="Arial" w:cs="Arial"/>
          <w:sz w:val="26"/>
          <w:szCs w:val="26"/>
          <w:lang w:val="en-US"/>
        </w:rPr>
        <w:t>ru</w:t>
      </w:r>
      <w:proofErr w:type="spellEnd"/>
      <w:r w:rsidRPr="00B83FAF">
        <w:rPr>
          <w:rFonts w:ascii="Arial" w:hAnsi="Arial" w:cs="Arial"/>
          <w:sz w:val="26"/>
          <w:szCs w:val="26"/>
        </w:rPr>
        <w:t>) по форме согласно Приложению 3 к Договору.</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C83C15" w:rsidRPr="00B83FAF">
        <w:rPr>
          <w:rFonts w:ascii="Arial" w:hAnsi="Arial" w:cs="Arial"/>
          <w:sz w:val="26"/>
          <w:szCs w:val="26"/>
        </w:rPr>
        <w:t>АО «Биржа «Санкт-Петербург».</w:t>
      </w:r>
      <w:r w:rsidR="00660F46" w:rsidRPr="00B83FAF">
        <w:rPr>
          <w:rFonts w:ascii="Arial" w:hAnsi="Arial" w:cs="Arial"/>
          <w:sz w:val="26"/>
          <w:szCs w:val="26"/>
        </w:rPr>
        <w:t xml:space="preserve"> </w:t>
      </w:r>
      <w:proofErr w:type="spellStart"/>
      <w:proofErr w:type="gramStart"/>
      <w:r w:rsidR="00660F46" w:rsidRPr="00B83FAF">
        <w:rPr>
          <w:rFonts w:ascii="Arial" w:hAnsi="Arial" w:cs="Arial"/>
          <w:sz w:val="26"/>
          <w:szCs w:val="26"/>
        </w:rPr>
        <w:t>Скан-копии</w:t>
      </w:r>
      <w:proofErr w:type="spellEnd"/>
      <w:proofErr w:type="gramEnd"/>
      <w:r w:rsidR="00660F46" w:rsidRPr="00B83FAF">
        <w:rPr>
          <w:rFonts w:ascii="Arial" w:hAnsi="Arial" w:cs="Arial"/>
          <w:sz w:val="26"/>
          <w:szCs w:val="26"/>
        </w:rPr>
        <w:t xml:space="preserve"> реквизитных заявок, подписанных Покупателем, в формате PDF сохраняются в </w:t>
      </w:r>
      <w:proofErr w:type="spellStart"/>
      <w:r w:rsidR="00660F46" w:rsidRPr="00B83FAF">
        <w:rPr>
          <w:rFonts w:ascii="Arial" w:hAnsi="Arial" w:cs="Arial"/>
          <w:sz w:val="26"/>
          <w:szCs w:val="26"/>
        </w:rPr>
        <w:t>интернет-магазине</w:t>
      </w:r>
      <w:proofErr w:type="spellEnd"/>
      <w:r w:rsidR="00660F46" w:rsidRPr="00B83FAF">
        <w:rPr>
          <w:rFonts w:ascii="Arial" w:hAnsi="Arial" w:cs="Arial"/>
          <w:sz w:val="26"/>
          <w:szCs w:val="26"/>
        </w:rPr>
        <w:t xml:space="preserve"> ОАО «</w:t>
      </w:r>
      <w:proofErr w:type="spellStart"/>
      <w:r w:rsidR="00660F46" w:rsidRPr="00B83FAF">
        <w:rPr>
          <w:rFonts w:ascii="Arial" w:hAnsi="Arial" w:cs="Arial"/>
          <w:sz w:val="26"/>
          <w:szCs w:val="26"/>
        </w:rPr>
        <w:t>Сургутнефтегаз</w:t>
      </w:r>
      <w:proofErr w:type="spellEnd"/>
      <w:r w:rsidR="00660F46" w:rsidRPr="00B83FAF">
        <w:rPr>
          <w:rFonts w:ascii="Arial" w:hAnsi="Arial" w:cs="Arial"/>
          <w:sz w:val="26"/>
          <w:szCs w:val="26"/>
        </w:rPr>
        <w:t>».</w:t>
      </w:r>
    </w:p>
    <w:p w:rsidR="0048617E" w:rsidRPr="00B83FAF" w:rsidRDefault="0048617E" w:rsidP="0048617E">
      <w:pPr>
        <w:ind w:firstLine="600"/>
        <w:jc w:val="both"/>
        <w:rPr>
          <w:rFonts w:ascii="Arial" w:hAnsi="Arial" w:cs="Arial"/>
          <w:sz w:val="26"/>
          <w:szCs w:val="26"/>
        </w:rPr>
      </w:pPr>
      <w:r w:rsidRPr="00B83FAF">
        <w:rPr>
          <w:rFonts w:ascii="Arial" w:hAnsi="Arial" w:cs="Arial"/>
          <w:sz w:val="26"/>
          <w:szCs w:val="26"/>
        </w:rPr>
        <w:t>3.4.</w:t>
      </w:r>
      <w:r w:rsidRPr="00B83FAF">
        <w:rPr>
          <w:rFonts w:ascii="Arial" w:hAnsi="Arial" w:cs="Arial"/>
          <w:sz w:val="26"/>
          <w:szCs w:val="26"/>
          <w:lang w:val="en-US"/>
        </w:rPr>
        <w:t> </w:t>
      </w:r>
      <w:r w:rsidRPr="00B83FAF">
        <w:rPr>
          <w:rFonts w:ascii="Arial" w:hAnsi="Arial" w:cs="Arial"/>
          <w:sz w:val="26"/>
          <w:szCs w:val="26"/>
        </w:rPr>
        <w:t xml:space="preserve">Отгрузка товара Покупателю производится железнодорожным или автомобильным транспортом в указанные в выписке из реестра договоров </w:t>
      </w:r>
      <w:r w:rsidR="00C83C15" w:rsidRPr="00B83FAF">
        <w:rPr>
          <w:rFonts w:ascii="Arial" w:hAnsi="Arial" w:cs="Arial"/>
          <w:sz w:val="26"/>
          <w:szCs w:val="26"/>
        </w:rPr>
        <w:t>АО «Биржа «Санкт-Петербург»</w:t>
      </w:r>
      <w:r w:rsidR="00626652" w:rsidRPr="00B83FAF">
        <w:rPr>
          <w:rFonts w:ascii="Arial" w:hAnsi="Arial" w:cs="Arial"/>
          <w:sz w:val="26"/>
          <w:szCs w:val="26"/>
        </w:rPr>
        <w:t xml:space="preserve"> </w:t>
      </w:r>
      <w:r w:rsidRPr="00B83FAF">
        <w:rPr>
          <w:rFonts w:ascii="Arial" w:hAnsi="Arial" w:cs="Arial"/>
          <w:sz w:val="26"/>
          <w:szCs w:val="26"/>
        </w:rPr>
        <w:t>сроки при выполнении Покупателем требований п.3.2, п.3.3 настоящего Договора.</w:t>
      </w:r>
    </w:p>
    <w:p w:rsidR="0048617E" w:rsidRPr="00B83FAF" w:rsidRDefault="0048617E" w:rsidP="0048617E">
      <w:pPr>
        <w:ind w:firstLine="600"/>
        <w:jc w:val="both"/>
        <w:rPr>
          <w:rFonts w:ascii="Arial" w:hAnsi="Arial" w:cs="Arial"/>
          <w:sz w:val="26"/>
          <w:szCs w:val="26"/>
        </w:rPr>
      </w:pPr>
    </w:p>
    <w:p w:rsidR="0048617E" w:rsidRPr="00B83FAF" w:rsidRDefault="0048617E" w:rsidP="0048617E">
      <w:pPr>
        <w:autoSpaceDE w:val="0"/>
        <w:autoSpaceDN w:val="0"/>
        <w:adjustRightInd w:val="0"/>
        <w:spacing w:before="25"/>
        <w:ind w:firstLine="600"/>
        <w:jc w:val="center"/>
        <w:rPr>
          <w:rFonts w:ascii="Arial" w:hAnsi="Arial" w:cs="Arial"/>
          <w:sz w:val="26"/>
          <w:szCs w:val="26"/>
        </w:rPr>
      </w:pPr>
      <w:r w:rsidRPr="00B83FAF">
        <w:rPr>
          <w:rFonts w:ascii="Arial" w:hAnsi="Arial" w:cs="Arial"/>
          <w:sz w:val="26"/>
          <w:szCs w:val="26"/>
        </w:rPr>
        <w:t>При доставке товара железнодорожным транспортом:</w:t>
      </w:r>
    </w:p>
    <w:p w:rsidR="0048617E" w:rsidRPr="00B83FAF" w:rsidRDefault="0048617E" w:rsidP="0048617E">
      <w:pPr>
        <w:autoSpaceDE w:val="0"/>
        <w:autoSpaceDN w:val="0"/>
        <w:adjustRightInd w:val="0"/>
        <w:spacing w:before="25"/>
        <w:ind w:firstLine="600"/>
        <w:jc w:val="center"/>
        <w:rPr>
          <w:rFonts w:ascii="Arial" w:hAnsi="Arial" w:cs="Arial"/>
          <w:sz w:val="26"/>
          <w:szCs w:val="26"/>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3.5.</w:t>
      </w:r>
      <w:r w:rsidRPr="00B83FAF">
        <w:rPr>
          <w:rFonts w:ascii="Arial" w:hAnsi="Arial" w:cs="Arial"/>
          <w:sz w:val="26"/>
          <w:szCs w:val="26"/>
          <w:lang w:val="en-US"/>
        </w:rPr>
        <w:t> </w:t>
      </w:r>
      <w:r w:rsidRPr="00B83FAF">
        <w:rPr>
          <w:rFonts w:ascii="Arial" w:hAnsi="Arial" w:cs="Arial"/>
          <w:sz w:val="26"/>
          <w:szCs w:val="26"/>
        </w:rPr>
        <w:t xml:space="preserve">Заявки, кроме общих данных (п.3.2.Договора), должны содержать данные: </w:t>
      </w:r>
    </w:p>
    <w:p w:rsidR="0048617E" w:rsidRPr="00B83FAF" w:rsidRDefault="0048617E" w:rsidP="0048617E">
      <w:pPr>
        <w:numPr>
          <w:ilvl w:val="0"/>
          <w:numId w:val="1"/>
        </w:numPr>
        <w:tabs>
          <w:tab w:val="clear" w:pos="1429"/>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станции назначения и их коды;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 xml:space="preserve">наименования, ИНН, ОКПО и почтовые адреса </w:t>
      </w:r>
      <w:proofErr w:type="gramStart"/>
      <w:r w:rsidRPr="00B83FAF">
        <w:rPr>
          <w:rFonts w:ascii="Arial" w:hAnsi="Arial" w:cs="Arial"/>
          <w:sz w:val="26"/>
          <w:szCs w:val="26"/>
        </w:rPr>
        <w:t>грузополучателей</w:t>
      </w:r>
      <w:proofErr w:type="gramEnd"/>
      <w:r w:rsidRPr="00B83FAF">
        <w:rPr>
          <w:rFonts w:ascii="Arial" w:hAnsi="Arial" w:cs="Arial"/>
          <w:sz w:val="26"/>
          <w:szCs w:val="26"/>
        </w:rPr>
        <w:t xml:space="preserve"> и их коды;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подъездного пути для подачи/слива цистерны;</w:t>
      </w:r>
    </w:p>
    <w:p w:rsidR="0048617E" w:rsidRPr="00B83FAF"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B83FAF">
        <w:rPr>
          <w:rFonts w:ascii="Arial" w:hAnsi="Arial" w:cs="Arial"/>
          <w:sz w:val="26"/>
          <w:szCs w:val="26"/>
        </w:rPr>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48617E" w:rsidRPr="00B83FAF" w:rsidRDefault="0048617E" w:rsidP="0048617E">
      <w:pPr>
        <w:pStyle w:val="3"/>
        <w:spacing w:before="25" w:after="0"/>
        <w:ind w:firstLine="600"/>
        <w:jc w:val="both"/>
        <w:rPr>
          <w:rFonts w:ascii="Arial" w:hAnsi="Arial" w:cs="Arial"/>
          <w:sz w:val="26"/>
          <w:szCs w:val="26"/>
        </w:rPr>
      </w:pPr>
      <w:r w:rsidRPr="00B83FAF">
        <w:rPr>
          <w:rFonts w:ascii="Arial" w:hAnsi="Arial" w:cs="Arial"/>
          <w:sz w:val="26"/>
          <w:szCs w:val="26"/>
        </w:rPr>
        <w:t>3.6.</w:t>
      </w:r>
      <w:r w:rsidRPr="00B83FAF">
        <w:rPr>
          <w:rFonts w:ascii="Arial" w:hAnsi="Arial" w:cs="Arial"/>
          <w:sz w:val="26"/>
          <w:szCs w:val="26"/>
          <w:lang w:val="en-US"/>
        </w:rPr>
        <w:t> </w:t>
      </w:r>
      <w:r w:rsidRPr="00B83FAF">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48617E" w:rsidRPr="00B83FAF" w:rsidRDefault="0048617E" w:rsidP="0048617E">
      <w:pPr>
        <w:pStyle w:val="3"/>
        <w:spacing w:before="25" w:after="0"/>
        <w:ind w:firstLine="600"/>
        <w:jc w:val="both"/>
        <w:rPr>
          <w:rFonts w:ascii="Arial" w:hAnsi="Arial" w:cs="Arial"/>
          <w:bCs/>
          <w:sz w:val="26"/>
          <w:szCs w:val="26"/>
        </w:rPr>
      </w:pPr>
      <w:r w:rsidRPr="00B83FAF">
        <w:rPr>
          <w:rFonts w:ascii="Arial" w:hAnsi="Arial" w:cs="Arial"/>
          <w:sz w:val="26"/>
          <w:szCs w:val="26"/>
        </w:rPr>
        <w:t>3.7.</w:t>
      </w:r>
      <w:r w:rsidRPr="00B83FAF">
        <w:rPr>
          <w:rFonts w:ascii="Arial" w:hAnsi="Arial" w:cs="Arial"/>
          <w:sz w:val="26"/>
          <w:szCs w:val="26"/>
          <w:lang w:val="en-US"/>
        </w:rPr>
        <w:t> </w:t>
      </w:r>
      <w:r w:rsidRPr="00B83FAF">
        <w:rPr>
          <w:rFonts w:ascii="Arial" w:hAnsi="Arial" w:cs="Arial"/>
          <w:sz w:val="26"/>
          <w:szCs w:val="26"/>
        </w:rPr>
        <w:t xml:space="preserve">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производится и недопоставкой не считается, </w:t>
      </w:r>
      <w:proofErr w:type="gramStart"/>
      <w:r w:rsidRPr="00B83FAF">
        <w:rPr>
          <w:rFonts w:ascii="Arial" w:hAnsi="Arial" w:cs="Arial"/>
          <w:sz w:val="26"/>
          <w:szCs w:val="26"/>
        </w:rPr>
        <w:t>штрафные</w:t>
      </w:r>
      <w:proofErr w:type="gramEnd"/>
      <w:r w:rsidRPr="00B83FAF">
        <w:rPr>
          <w:rFonts w:ascii="Arial" w:hAnsi="Arial" w:cs="Arial"/>
          <w:sz w:val="26"/>
          <w:szCs w:val="26"/>
        </w:rPr>
        <w:t xml:space="preserve"> и иные санкции с Поставщика не взыскиваются.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3.8.</w:t>
      </w:r>
      <w:r w:rsidRPr="00B83FAF">
        <w:rPr>
          <w:rFonts w:ascii="Arial" w:hAnsi="Arial" w:cs="Arial"/>
          <w:sz w:val="26"/>
          <w:szCs w:val="26"/>
          <w:lang w:val="en-US"/>
        </w:rPr>
        <w:t> </w:t>
      </w:r>
      <w:r w:rsidRPr="00B83FAF">
        <w:rPr>
          <w:rFonts w:ascii="Arial" w:hAnsi="Arial" w:cs="Arial"/>
          <w:sz w:val="26"/>
          <w:szCs w:val="26"/>
        </w:rPr>
        <w:t xml:space="preserve">В соответствии с нормативными требованиями на железнодорожном транспорте, отгрузка товара Покупателю производится Грузоотправителем </w:t>
      </w:r>
      <w:r w:rsidRPr="00B83FAF">
        <w:rPr>
          <w:rFonts w:ascii="Arial" w:hAnsi="Arial" w:cs="Arial"/>
          <w:sz w:val="26"/>
          <w:szCs w:val="26"/>
        </w:rPr>
        <w:lastRenderedPageBreak/>
        <w:t>только после получения со станции назначения телеграммы подтверждения о готовности к приемке товара.</w:t>
      </w:r>
    </w:p>
    <w:p w:rsidR="0048617E" w:rsidRPr="00B83FAF" w:rsidRDefault="0048617E" w:rsidP="0048617E">
      <w:pPr>
        <w:tabs>
          <w:tab w:val="left" w:pos="0"/>
          <w:tab w:val="left" w:pos="540"/>
        </w:tabs>
        <w:spacing w:before="25"/>
        <w:ind w:firstLine="600"/>
        <w:jc w:val="both"/>
        <w:rPr>
          <w:rFonts w:ascii="Arial" w:hAnsi="Arial" w:cs="Arial"/>
          <w:sz w:val="26"/>
          <w:szCs w:val="26"/>
        </w:rPr>
      </w:pPr>
      <w:r w:rsidRPr="00B83FAF">
        <w:rPr>
          <w:rFonts w:ascii="Arial" w:hAnsi="Arial" w:cs="Arial"/>
          <w:sz w:val="26"/>
          <w:szCs w:val="26"/>
        </w:rPr>
        <w:t>3.9. </w:t>
      </w:r>
      <w:proofErr w:type="gramStart"/>
      <w:r w:rsidRPr="00B83FAF">
        <w:rPr>
          <w:rFonts w:ascii="Arial" w:hAnsi="Arial" w:cs="Arial"/>
          <w:sz w:val="26"/>
          <w:szCs w:val="26"/>
        </w:rPr>
        <w:t>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w:t>
      </w:r>
      <w:proofErr w:type="gramEnd"/>
      <w:r w:rsidRPr="00B83FAF">
        <w:rPr>
          <w:rFonts w:ascii="Arial" w:hAnsi="Arial" w:cs="Arial"/>
          <w:sz w:val="26"/>
          <w:szCs w:val="26"/>
        </w:rPr>
        <w:t xml:space="preserve"> товара грузополучателем.</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3.10. Покупатель обязан обеспечить осмотр грузополучателем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xml:space="preserve">»,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w:t>
      </w:r>
      <w:proofErr w:type="gramStart"/>
      <w:r w:rsidRPr="00B83FAF">
        <w:rPr>
          <w:rFonts w:ascii="Arial" w:hAnsi="Arial" w:cs="Arial"/>
          <w:sz w:val="26"/>
          <w:szCs w:val="26"/>
        </w:rPr>
        <w:t>с даты составления</w:t>
      </w:r>
      <w:proofErr w:type="gramEnd"/>
      <w:r w:rsidRPr="00B83FAF">
        <w:rPr>
          <w:rFonts w:ascii="Arial" w:hAnsi="Arial" w:cs="Arial"/>
          <w:sz w:val="26"/>
          <w:szCs w:val="26"/>
        </w:rPr>
        <w:t xml:space="preserve"> акта. </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48617E" w:rsidRPr="00B83FAF" w:rsidRDefault="0048617E" w:rsidP="0048617E">
      <w:pPr>
        <w:pStyle w:val="2"/>
        <w:spacing w:before="25"/>
        <w:ind w:left="0" w:firstLine="600"/>
        <w:jc w:val="both"/>
        <w:rPr>
          <w:rFonts w:ascii="Arial" w:hAnsi="Arial" w:cs="Arial"/>
          <w:sz w:val="26"/>
          <w:szCs w:val="26"/>
        </w:rPr>
      </w:pPr>
      <w:r w:rsidRPr="00B83FAF">
        <w:rPr>
          <w:rFonts w:ascii="Arial" w:hAnsi="Arial" w:cs="Arial"/>
          <w:sz w:val="26"/>
          <w:szCs w:val="26"/>
        </w:rPr>
        <w:t>3.12. Покупатель обязан обеспечить сохранность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с момента выдачи их перевозчиком на станции назначения  до момента  возврата порожних цистерн перевозчику.</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3.13. Покупатель обязан не производить переадресовку груженых цистерн ООО «КИНЕФ», ООО «</w:t>
      </w:r>
      <w:proofErr w:type="spellStart"/>
      <w:r w:rsidRPr="00B83FAF">
        <w:rPr>
          <w:rFonts w:ascii="Arial" w:hAnsi="Arial" w:cs="Arial"/>
          <w:sz w:val="26"/>
          <w:szCs w:val="26"/>
        </w:rPr>
        <w:t>Трансойл</w:t>
      </w:r>
      <w:proofErr w:type="spellEnd"/>
      <w:r w:rsidRPr="00B83FAF">
        <w:rPr>
          <w:rFonts w:ascii="Arial" w:hAnsi="Arial" w:cs="Arial"/>
          <w:sz w:val="26"/>
          <w:szCs w:val="26"/>
        </w:rPr>
        <w:t>», АО «</w:t>
      </w:r>
      <w:proofErr w:type="spellStart"/>
      <w:r w:rsidRPr="00B83FAF">
        <w:rPr>
          <w:rFonts w:ascii="Arial" w:hAnsi="Arial" w:cs="Arial"/>
          <w:sz w:val="26"/>
          <w:szCs w:val="26"/>
        </w:rPr>
        <w:t>СГ-транс</w:t>
      </w:r>
      <w:proofErr w:type="spellEnd"/>
      <w:r w:rsidRPr="00B83FAF">
        <w:rPr>
          <w:rFonts w:ascii="Arial" w:hAnsi="Arial" w:cs="Arial"/>
          <w:sz w:val="26"/>
          <w:szCs w:val="26"/>
        </w:rPr>
        <w:t>»,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48617E" w:rsidRPr="00B83FAF" w:rsidRDefault="0048617E" w:rsidP="0048617E">
      <w:pPr>
        <w:tabs>
          <w:tab w:val="left" w:pos="0"/>
        </w:tabs>
        <w:spacing w:before="25"/>
        <w:ind w:firstLine="600"/>
        <w:jc w:val="both"/>
        <w:rPr>
          <w:rFonts w:ascii="Arial" w:hAnsi="Arial" w:cs="Arial"/>
          <w:sz w:val="26"/>
          <w:szCs w:val="26"/>
        </w:rPr>
      </w:pPr>
      <w:r w:rsidRPr="00B83FAF">
        <w:rPr>
          <w:rFonts w:ascii="Arial" w:hAnsi="Arial" w:cs="Arial"/>
          <w:sz w:val="26"/>
          <w:szCs w:val="26"/>
        </w:rPr>
        <w:t xml:space="preserve">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w:t>
      </w:r>
      <w:r w:rsidRPr="00B83FAF">
        <w:rPr>
          <w:rFonts w:ascii="Arial" w:hAnsi="Arial" w:cs="Arial"/>
          <w:sz w:val="26"/>
          <w:szCs w:val="26"/>
        </w:rPr>
        <w:lastRenderedPageBreak/>
        <w:t>накладных с отметками о выдаче груза грузополучателям, копии квитанций о приеме порожних цистерн к перевозке.</w:t>
      </w:r>
    </w:p>
    <w:p w:rsidR="0048617E" w:rsidRPr="00B83FAF" w:rsidRDefault="0048617E" w:rsidP="0048617E">
      <w:pPr>
        <w:pStyle w:val="-11"/>
        <w:spacing w:before="25" w:after="0"/>
        <w:ind w:firstLine="600"/>
        <w:rPr>
          <w:color w:val="auto"/>
          <w:sz w:val="26"/>
          <w:szCs w:val="26"/>
        </w:rPr>
      </w:pPr>
      <w:r w:rsidRPr="00B83FAF">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48617E" w:rsidRPr="00B83FAF" w:rsidRDefault="0048617E" w:rsidP="0048617E">
      <w:pPr>
        <w:pStyle w:val="-11"/>
        <w:spacing w:before="25" w:after="0"/>
        <w:ind w:firstLine="600"/>
        <w:rPr>
          <w:color w:val="auto"/>
          <w:sz w:val="26"/>
          <w:szCs w:val="26"/>
        </w:rPr>
      </w:pPr>
    </w:p>
    <w:p w:rsidR="0048617E" w:rsidRPr="00B83FAF" w:rsidRDefault="0048617E" w:rsidP="0048617E">
      <w:pPr>
        <w:autoSpaceDE w:val="0"/>
        <w:autoSpaceDN w:val="0"/>
        <w:adjustRightInd w:val="0"/>
        <w:spacing w:before="25"/>
        <w:ind w:firstLine="600"/>
        <w:jc w:val="center"/>
        <w:rPr>
          <w:rFonts w:ascii="Arial" w:hAnsi="Arial" w:cs="Arial"/>
          <w:sz w:val="26"/>
          <w:szCs w:val="26"/>
        </w:rPr>
      </w:pPr>
      <w:r w:rsidRPr="00B83FAF">
        <w:rPr>
          <w:rFonts w:ascii="Arial" w:hAnsi="Arial" w:cs="Arial"/>
          <w:sz w:val="26"/>
          <w:szCs w:val="26"/>
        </w:rPr>
        <w:t>При доставке товара автомобильным транспортом:</w:t>
      </w:r>
    </w:p>
    <w:p w:rsidR="0048617E" w:rsidRPr="00B83FAF" w:rsidRDefault="0048617E" w:rsidP="0048617E">
      <w:pPr>
        <w:autoSpaceDE w:val="0"/>
        <w:autoSpaceDN w:val="0"/>
        <w:adjustRightInd w:val="0"/>
        <w:spacing w:before="25"/>
        <w:ind w:firstLine="600"/>
        <w:jc w:val="center"/>
        <w:rPr>
          <w:rFonts w:ascii="Arial" w:hAnsi="Arial" w:cs="Arial"/>
          <w:sz w:val="26"/>
          <w:szCs w:val="26"/>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3.16.</w:t>
      </w:r>
      <w:r w:rsidRPr="00B83FAF">
        <w:rPr>
          <w:rFonts w:ascii="Arial" w:hAnsi="Arial" w:cs="Arial"/>
          <w:sz w:val="26"/>
          <w:szCs w:val="26"/>
          <w:lang w:val="en-US"/>
        </w:rPr>
        <w:t> </w:t>
      </w:r>
      <w:r w:rsidRPr="00B83FAF">
        <w:rPr>
          <w:rFonts w:ascii="Arial" w:hAnsi="Arial" w:cs="Arial"/>
          <w:sz w:val="26"/>
          <w:szCs w:val="26"/>
        </w:rPr>
        <w:t xml:space="preserve">Поставка товара автомобильным транспортом осуществляется на условиях </w:t>
      </w:r>
      <w:proofErr w:type="spellStart"/>
      <w:r w:rsidRPr="00B83FAF">
        <w:rPr>
          <w:rFonts w:ascii="Arial" w:hAnsi="Arial" w:cs="Arial"/>
          <w:sz w:val="26"/>
          <w:szCs w:val="26"/>
        </w:rPr>
        <w:t>самовывоза</w:t>
      </w:r>
      <w:proofErr w:type="spellEnd"/>
      <w:r w:rsidRPr="00B83FAF">
        <w:rPr>
          <w:rFonts w:ascii="Arial" w:hAnsi="Arial" w:cs="Arial"/>
          <w:sz w:val="26"/>
          <w:szCs w:val="26"/>
        </w:rPr>
        <w:t xml:space="preserve"> (выборки) товара в пунктах налива или местах хранения. Для передачи Товара, Покупатель представляет Поставщику 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выборка, а также данные доверенности представителя Покупателя (грузополучателя).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3.17.</w:t>
      </w:r>
      <w:r w:rsidRPr="00B83FAF">
        <w:rPr>
          <w:rFonts w:ascii="Arial" w:hAnsi="Arial" w:cs="Arial"/>
          <w:sz w:val="26"/>
          <w:szCs w:val="26"/>
          <w:lang w:val="en-US"/>
        </w:rPr>
        <w:t> </w:t>
      </w:r>
      <w:r w:rsidRPr="00B83FAF">
        <w:rPr>
          <w:rFonts w:ascii="Arial" w:hAnsi="Arial" w:cs="Arial"/>
          <w:sz w:val="26"/>
          <w:szCs w:val="26"/>
        </w:rPr>
        <w:t>Поставщик выдает Покупателю документальное разрешение (телеграмму) для получения со склада завода-изготовителя ООО «КИНЕФ» заявленного Покупателем количества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3.18.</w:t>
      </w:r>
      <w:r w:rsidRPr="00B83FAF">
        <w:rPr>
          <w:rFonts w:ascii="Arial" w:hAnsi="Arial" w:cs="Arial"/>
          <w:sz w:val="26"/>
          <w:szCs w:val="26"/>
          <w:lang w:val="en-US"/>
        </w:rPr>
        <w:t> </w:t>
      </w:r>
      <w:r w:rsidRPr="00B83FAF">
        <w:rPr>
          <w:rFonts w:ascii="Arial" w:hAnsi="Arial" w:cs="Arial"/>
          <w:sz w:val="26"/>
          <w:szCs w:val="26"/>
        </w:rPr>
        <w:t>Для получения товара представитель Покупателя должен иметь надлежащим образом оформленную доверенность.</w:t>
      </w:r>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 xml:space="preserve">3.19. </w:t>
      </w:r>
      <w:proofErr w:type="gramStart"/>
      <w:r w:rsidRPr="00B83FAF">
        <w:rPr>
          <w:rFonts w:ascii="Arial" w:hAnsi="Arial" w:cs="Arial"/>
          <w:sz w:val="26"/>
          <w:szCs w:val="26"/>
        </w:rPr>
        <w:t>Покупатель обязан предоставить Поставщику (Грузоотправителю)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w:t>
      </w:r>
      <w:proofErr w:type="gramEnd"/>
      <w:r w:rsidRPr="00B83FAF">
        <w:rPr>
          <w:rFonts w:ascii="Arial" w:hAnsi="Arial" w:cs="Arial"/>
          <w:sz w:val="26"/>
          <w:szCs w:val="26"/>
        </w:rPr>
        <w:t xml:space="preserve"> перевозок грузов автомобильным транспортом, утвержденным постановлением Правительства РФ от 15.04.2011 №272.</w:t>
      </w:r>
    </w:p>
    <w:p w:rsidR="00DD3F8C"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(Грузоотправитель) вправе отказать в погрузке данного транспортного средства»</w:t>
      </w:r>
      <w:r w:rsidR="00DD3F8C" w:rsidRPr="00B83FAF">
        <w:rPr>
          <w:rFonts w:ascii="Arial" w:hAnsi="Arial" w:cs="Arial"/>
          <w:sz w:val="26"/>
          <w:szCs w:val="26"/>
        </w:rPr>
        <w:t>.</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3.20. Датой поставки товара при </w:t>
      </w:r>
      <w:proofErr w:type="spellStart"/>
      <w:r w:rsidRPr="00B83FAF">
        <w:rPr>
          <w:rFonts w:ascii="Arial" w:hAnsi="Arial" w:cs="Arial"/>
          <w:sz w:val="26"/>
          <w:szCs w:val="26"/>
        </w:rPr>
        <w:t>самовывозе</w:t>
      </w:r>
      <w:proofErr w:type="spellEnd"/>
      <w:r w:rsidRPr="00B83FAF">
        <w:rPr>
          <w:rFonts w:ascii="Arial" w:hAnsi="Arial" w:cs="Arial"/>
          <w:sz w:val="26"/>
          <w:szCs w:val="26"/>
        </w:rPr>
        <w:t xml:space="preserve"> считается дата оформления заводом-изготовителем ООО «КИНЕФ» товарной накладной (форма №ТН-КИНЕФ), по форме согласно Приложению 5.</w:t>
      </w:r>
    </w:p>
    <w:p w:rsidR="0048617E" w:rsidRPr="00B83FAF" w:rsidRDefault="0048617E" w:rsidP="00392901">
      <w:pPr>
        <w:pStyle w:val="-11"/>
        <w:spacing w:after="0"/>
        <w:rPr>
          <w:color w:val="auto"/>
          <w:sz w:val="26"/>
          <w:szCs w:val="26"/>
        </w:rPr>
      </w:pPr>
      <w:r w:rsidRPr="00B83FAF">
        <w:rPr>
          <w:color w:val="auto"/>
          <w:sz w:val="26"/>
          <w:szCs w:val="26"/>
        </w:rPr>
        <w:t>3.21. Ликвидация последствий аварий и инцидентов, возникших на территории завода-изготовителя О</w:t>
      </w:r>
      <w:r w:rsidR="00221D5C" w:rsidRPr="00B83FAF">
        <w:rPr>
          <w:color w:val="auto"/>
          <w:sz w:val="26"/>
          <w:szCs w:val="26"/>
        </w:rPr>
        <w:t>ОО «КИНЕФ» по вине Покупателя (Г</w:t>
      </w:r>
      <w:r w:rsidRPr="00B83FAF">
        <w:rPr>
          <w:color w:val="auto"/>
          <w:sz w:val="26"/>
          <w:szCs w:val="26"/>
        </w:rPr>
        <w:t>рузополучателя), осущ</w:t>
      </w:r>
      <w:r w:rsidR="00221D5C" w:rsidRPr="00B83FAF">
        <w:rPr>
          <w:color w:val="auto"/>
          <w:sz w:val="26"/>
          <w:szCs w:val="26"/>
        </w:rPr>
        <w:t>ествляется за счет Покупателя (Г</w:t>
      </w:r>
      <w:r w:rsidRPr="00B83FAF">
        <w:rPr>
          <w:color w:val="auto"/>
          <w:sz w:val="26"/>
          <w:szCs w:val="26"/>
        </w:rPr>
        <w:t>рузополучателя).</w:t>
      </w:r>
    </w:p>
    <w:p w:rsidR="0048617E" w:rsidRPr="00B83FAF" w:rsidRDefault="00392901" w:rsidP="00392901">
      <w:pPr>
        <w:pStyle w:val="-11"/>
        <w:spacing w:after="0"/>
        <w:ind w:firstLine="601"/>
        <w:rPr>
          <w:color w:val="auto"/>
          <w:sz w:val="26"/>
          <w:szCs w:val="26"/>
        </w:rPr>
      </w:pPr>
      <w:r w:rsidRPr="00B83FAF">
        <w:rPr>
          <w:color w:val="auto"/>
          <w:sz w:val="26"/>
          <w:szCs w:val="26"/>
        </w:rPr>
        <w:t xml:space="preserve">3.22. </w:t>
      </w:r>
      <w:r w:rsidR="0048617E" w:rsidRPr="00B83FAF">
        <w:rPr>
          <w:color w:val="auto"/>
          <w:sz w:val="26"/>
          <w:szCs w:val="26"/>
        </w:rPr>
        <w:t>Поставщик имеет право не отгр</w:t>
      </w:r>
      <w:r w:rsidR="00DD3F8C" w:rsidRPr="00B83FAF">
        <w:rPr>
          <w:color w:val="auto"/>
          <w:sz w:val="26"/>
          <w:szCs w:val="26"/>
        </w:rPr>
        <w:t>ужать Товар, если Покупателем (Г</w:t>
      </w:r>
      <w:r w:rsidR="0048617E" w:rsidRPr="00B83FAF">
        <w:rPr>
          <w:color w:val="auto"/>
          <w:sz w:val="26"/>
          <w:szCs w:val="26"/>
        </w:rPr>
        <w:t>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BE4C86" w:rsidRPr="00B83FAF" w:rsidRDefault="00BE4C86" w:rsidP="00392901">
      <w:pPr>
        <w:pStyle w:val="-11"/>
        <w:spacing w:after="0"/>
        <w:ind w:firstLine="601"/>
        <w:rPr>
          <w:b/>
          <w:color w:val="auto"/>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4. ЦЕНЫ ПО ДОГОВОРУ И ПОРЯДОК РАСЧЕТОВ</w:t>
      </w:r>
    </w:p>
    <w:p w:rsidR="00BE4C86" w:rsidRPr="00B83FAF" w:rsidRDefault="00BE4C86" w:rsidP="00BE4C86">
      <w:pPr>
        <w:autoSpaceDE w:val="0"/>
        <w:autoSpaceDN w:val="0"/>
        <w:adjustRightInd w:val="0"/>
        <w:jc w:val="center"/>
        <w:rPr>
          <w:rFonts w:ascii="Arial" w:hAnsi="Arial" w:cs="Arial"/>
          <w:bCs/>
          <w:sz w:val="18"/>
          <w:szCs w:val="18"/>
        </w:rPr>
      </w:pP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lastRenderedPageBreak/>
        <w:t>4.1. Расчеты по договору могут производиться через клиринговую организацию ЗАО «РДК»  (далее по тексу Договора – РДК (ЗАО)) и без участия РДК (ЗАО).</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E0475D" w:rsidRPr="00B83FAF" w:rsidRDefault="0048617E" w:rsidP="00C51648">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4.2. В случае расчетов без участия РДК (ЗАО) Покупатель обязуется  принять товар и оплатить его по согласованной Сторонами цене.</w:t>
      </w:r>
    </w:p>
    <w:p w:rsidR="0048617E" w:rsidRPr="00B83FAF" w:rsidRDefault="0048617E" w:rsidP="0048617E">
      <w:pPr>
        <w:ind w:firstLine="600"/>
        <w:jc w:val="both"/>
        <w:rPr>
          <w:rFonts w:ascii="Arial" w:hAnsi="Arial" w:cs="Arial"/>
          <w:sz w:val="26"/>
          <w:szCs w:val="26"/>
        </w:rPr>
      </w:pPr>
      <w:r w:rsidRPr="00B83FAF">
        <w:rPr>
          <w:rFonts w:ascii="Arial" w:hAnsi="Arial" w:cs="Arial"/>
          <w:sz w:val="26"/>
          <w:szCs w:val="26"/>
        </w:rPr>
        <w:t xml:space="preserve">Расчеты производятся платежными поручениями путем перечисления денежных средств на счет Поставщика на условиях 100 % предварительной оплаты в течение 3 (трех) банковских дней от даты выставления Поставщиком счета на оплату стоимости товара, который выставляется Поставщиком не позднее 5 (пяти) банковских дней от даты регистрации выписки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xml:space="preserve">.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48617E" w:rsidRPr="00B83FAF" w:rsidRDefault="0048617E" w:rsidP="0048617E">
      <w:pPr>
        <w:ind w:firstLine="540"/>
        <w:jc w:val="both"/>
        <w:rPr>
          <w:rFonts w:ascii="Arial" w:hAnsi="Arial" w:cs="Arial"/>
          <w:sz w:val="26"/>
          <w:szCs w:val="26"/>
        </w:rPr>
      </w:pPr>
      <w:r w:rsidRPr="00B83FAF">
        <w:rPr>
          <w:rFonts w:ascii="Arial" w:hAnsi="Arial" w:cs="Arial"/>
          <w:sz w:val="26"/>
          <w:szCs w:val="26"/>
        </w:rPr>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4.4. Расчеты за товар производятся по цене сделок, заключённых на торгах </w:t>
      </w:r>
      <w:r w:rsidR="00C83C15" w:rsidRPr="00B83FAF">
        <w:rPr>
          <w:rFonts w:ascii="Arial" w:hAnsi="Arial" w:cs="Arial"/>
          <w:sz w:val="26"/>
          <w:szCs w:val="26"/>
        </w:rPr>
        <w:t xml:space="preserve">АО «Биржа «Санкт-Петербург», </w:t>
      </w:r>
      <w:r w:rsidRPr="00B83FAF">
        <w:rPr>
          <w:rFonts w:ascii="Arial" w:hAnsi="Arial" w:cs="Arial"/>
          <w:sz w:val="26"/>
          <w:szCs w:val="26"/>
        </w:rPr>
        <w:t>для каждой партии товара, стоимость товара включает сумму НДС по ставке, согласно действующему законодательству РФ.</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4.5.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4.6.</w:t>
      </w:r>
      <w:r w:rsidRPr="00B83FAF">
        <w:rPr>
          <w:rFonts w:ascii="Arial" w:hAnsi="Arial" w:cs="Arial"/>
          <w:sz w:val="26"/>
          <w:szCs w:val="26"/>
          <w:lang w:val="en-US"/>
        </w:rPr>
        <w:t> </w:t>
      </w:r>
      <w:r w:rsidRPr="00B83FAF">
        <w:rPr>
          <w:rFonts w:ascii="Arial" w:hAnsi="Arial" w:cs="Arial"/>
          <w:sz w:val="26"/>
          <w:szCs w:val="26"/>
        </w:rPr>
        <w:t xml:space="preserve">Датой оплаты считается дата поступления денежных средств на расчетный счет Поставщика. </w:t>
      </w: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 xml:space="preserve">4.7. </w:t>
      </w:r>
      <w:proofErr w:type="gramStart"/>
      <w:r w:rsidRPr="00B83FAF">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C83C15" w:rsidRPr="00B83FAF">
        <w:rPr>
          <w:rFonts w:ascii="Arial" w:hAnsi="Arial" w:cs="Arial"/>
          <w:sz w:val="26"/>
          <w:szCs w:val="26"/>
        </w:rPr>
        <w:t>_________</w:t>
      </w:r>
      <w:r w:rsidRPr="00B83FAF">
        <w:rPr>
          <w:rFonts w:ascii="Arial" w:hAnsi="Arial" w:cs="Arial"/>
          <w:sz w:val="26"/>
          <w:szCs w:val="26"/>
        </w:rPr>
        <w:t xml:space="preserve">, оплата и/или предоплата (в зависимости от платежа), дата и номер Договора, наименование Покупателя в соответствии с Договором, дату и номер электронной сделки, заключенной на торгах </w:t>
      </w:r>
      <w:r w:rsidR="00C83C15" w:rsidRPr="00B83FAF">
        <w:rPr>
          <w:rFonts w:ascii="Arial" w:hAnsi="Arial" w:cs="Arial"/>
          <w:sz w:val="26"/>
          <w:szCs w:val="26"/>
        </w:rPr>
        <w:t>АО «Биржа «Санкт-Петербург»</w:t>
      </w:r>
      <w:r w:rsidRPr="00B83FAF">
        <w:rPr>
          <w:rFonts w:ascii="Arial" w:hAnsi="Arial" w:cs="Arial"/>
          <w:sz w:val="26"/>
          <w:szCs w:val="26"/>
        </w:rPr>
        <w:t>, сумму платежа по</w:t>
      </w:r>
      <w:proofErr w:type="gramEnd"/>
      <w:r w:rsidRPr="00B83FAF">
        <w:rPr>
          <w:rFonts w:ascii="Arial" w:hAnsi="Arial" w:cs="Arial"/>
          <w:sz w:val="26"/>
          <w:szCs w:val="26"/>
        </w:rPr>
        <w:t xml:space="preserve"> сделке, наименование товара по сделке. При несоблюдении указанных требований Поставщик оставляет за собой право не засчитывать платежи.</w:t>
      </w:r>
      <w:r w:rsidRPr="00B83FAF">
        <w:rPr>
          <w:rFonts w:ascii="Arial" w:hAnsi="Arial" w:cs="Arial"/>
          <w:strike/>
          <w:sz w:val="26"/>
          <w:szCs w:val="26"/>
        </w:rPr>
        <w:t xml:space="preserve">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Оплата денежных сре</w:t>
      </w:r>
      <w:proofErr w:type="gramStart"/>
      <w:r w:rsidRPr="00B83FAF">
        <w:rPr>
          <w:rFonts w:ascii="Arial" w:hAnsi="Arial" w:cs="Arial"/>
          <w:sz w:val="26"/>
          <w:szCs w:val="26"/>
        </w:rPr>
        <w:t>дств пр</w:t>
      </w:r>
      <w:proofErr w:type="gramEnd"/>
      <w:r w:rsidRPr="00B83FAF">
        <w:rPr>
          <w:rFonts w:ascii="Arial" w:hAnsi="Arial" w:cs="Arial"/>
          <w:sz w:val="26"/>
          <w:szCs w:val="26"/>
        </w:rPr>
        <w:t xml:space="preserve">оизводится посредством банковских электронных платежей. Расходы, связанные с банковскими операциями в </w:t>
      </w:r>
      <w:r w:rsidRPr="00B83FAF">
        <w:rPr>
          <w:rFonts w:ascii="Arial" w:hAnsi="Arial" w:cs="Arial"/>
          <w:sz w:val="26"/>
          <w:szCs w:val="26"/>
        </w:rPr>
        <w:lastRenderedPageBreak/>
        <w:t>Банке Поставщика, несет Поставщик. Расходы в Банке Покупателя и прочих банках несет Покупатель.</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4.8. Поставщик в течение 5 (пяти) календарных дней от даты отгрузки (передачи) товара направляет Покупателю счета-фактуры, оформленные в соответствии с требованиями нормативных документов.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 (выполненных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подтверждающего согласие Покупателя на изменение стоимости отгруженной продукции, подписанного уполномоченным представителем Покупателя.</w:t>
      </w:r>
      <w:proofErr w:type="gramEnd"/>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отгруженной продукции.</w:t>
      </w: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 xml:space="preserve">4.9. </w:t>
      </w:r>
      <w:proofErr w:type="gramStart"/>
      <w:r w:rsidRPr="00B83FAF">
        <w:rPr>
          <w:rFonts w:ascii="Arial" w:hAnsi="Arial" w:cs="Arial"/>
          <w:sz w:val="26"/>
          <w:szCs w:val="26"/>
        </w:rPr>
        <w:t>До 20 (двадцатого) числа месяца, следующего за отчетным месяцем, Сторонами подписывается акт приемки-передачи Товара (Приложение 2) и акт сверки взаимных расчетов (Приложение 4), при этом Покупатель обязуется направить Поставщику подписанные со своей стороны акты приемки-передачи Товара, акты сверки взаимных расчетов и т.п. в течение 3 (трех) рабочих дней от даты их получения.</w:t>
      </w:r>
      <w:proofErr w:type="gramEnd"/>
    </w:p>
    <w:p w:rsidR="0048617E" w:rsidRPr="00B83FAF" w:rsidRDefault="0048617E" w:rsidP="0048617E">
      <w:pPr>
        <w:spacing w:before="25"/>
        <w:ind w:firstLine="600"/>
        <w:jc w:val="both"/>
        <w:rPr>
          <w:rFonts w:ascii="Arial" w:hAnsi="Arial" w:cs="Arial"/>
          <w:sz w:val="26"/>
          <w:szCs w:val="26"/>
        </w:rPr>
      </w:pPr>
      <w:r w:rsidRPr="00B83FAF">
        <w:rPr>
          <w:rFonts w:ascii="Arial" w:hAnsi="Arial" w:cs="Arial"/>
          <w:sz w:val="26"/>
          <w:szCs w:val="26"/>
        </w:rPr>
        <w:t>4.10.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48617E" w:rsidRPr="00B83FAF" w:rsidRDefault="0048617E" w:rsidP="0048617E">
      <w:pPr>
        <w:ind w:firstLine="540"/>
        <w:jc w:val="both"/>
        <w:rPr>
          <w:rFonts w:ascii="Arial" w:hAnsi="Arial" w:cs="Arial"/>
          <w:sz w:val="26"/>
          <w:szCs w:val="26"/>
        </w:rPr>
      </w:pPr>
      <w:r w:rsidRPr="00B83FAF">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4).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4.12.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BE4C86" w:rsidRPr="00B83FAF" w:rsidRDefault="00BE4C86" w:rsidP="0048617E">
      <w:pPr>
        <w:shd w:val="clear" w:color="auto" w:fill="FFFFFF"/>
        <w:tabs>
          <w:tab w:val="left" w:pos="73"/>
        </w:tabs>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5. ПОРЯДОК ПРИЕМКИ ТОВАРА ПО КОЛИЧЕСТВУ И КАЧЕСТВУ</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5.1.</w:t>
      </w:r>
      <w:r w:rsidRPr="00B83FAF">
        <w:rPr>
          <w:rFonts w:ascii="Arial" w:hAnsi="Arial" w:cs="Arial"/>
          <w:sz w:val="26"/>
          <w:szCs w:val="26"/>
          <w:lang w:val="en-US"/>
        </w:rPr>
        <w:t> </w:t>
      </w:r>
      <w:proofErr w:type="gramStart"/>
      <w:r w:rsidRPr="00B83FAF">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w:t>
      </w:r>
      <w:r w:rsidRPr="00B83FAF">
        <w:rPr>
          <w:rFonts w:ascii="Arial" w:hAnsi="Arial" w:cs="Arial"/>
          <w:sz w:val="26"/>
          <w:szCs w:val="26"/>
        </w:rPr>
        <w:lastRenderedPageBreak/>
        <w:t xml:space="preserve">по качеству», утвержденной постановлением Госарбитража СССР от 25.04.66 NП-7. </w:t>
      </w:r>
      <w:proofErr w:type="gramEnd"/>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48617E" w:rsidRPr="00B83FAF" w:rsidRDefault="0048617E" w:rsidP="00C83C15">
      <w:pPr>
        <w:tabs>
          <w:tab w:val="left" w:pos="5387"/>
        </w:tabs>
        <w:autoSpaceDE w:val="0"/>
        <w:autoSpaceDN w:val="0"/>
        <w:adjustRightInd w:val="0"/>
        <w:spacing w:before="25"/>
        <w:ind w:firstLine="600"/>
        <w:jc w:val="both"/>
        <w:rPr>
          <w:rFonts w:ascii="Arial" w:hAnsi="Arial" w:cs="Arial"/>
          <w:sz w:val="26"/>
          <w:szCs w:val="26"/>
        </w:rPr>
      </w:pPr>
      <w:proofErr w:type="gramStart"/>
      <w:r w:rsidRPr="00B83FAF">
        <w:rPr>
          <w:rFonts w:ascii="Arial" w:hAnsi="Arial" w:cs="Arial"/>
          <w:sz w:val="26"/>
          <w:szCs w:val="26"/>
        </w:rPr>
        <w:t xml:space="preserve">При одновременном получении продукции в нескольких вагонах, стоимость которой оплачивается по одному расчетному документу (счет на оплату, выписка из реестра договоров </w:t>
      </w:r>
      <w:r w:rsidR="00C83C15" w:rsidRPr="00B83FAF">
        <w:rPr>
          <w:rFonts w:ascii="Arial" w:hAnsi="Arial" w:cs="Arial"/>
          <w:sz w:val="26"/>
          <w:szCs w:val="26"/>
        </w:rPr>
        <w:t>АО «Биржа «Санкт-Петербург»</w:t>
      </w:r>
      <w:r w:rsidRPr="00B83FAF">
        <w:rPr>
          <w:rFonts w:ascii="Arial" w:hAnsi="Arial" w:cs="Arial"/>
          <w:sz w:val="26"/>
          <w:szCs w:val="26"/>
        </w:rPr>
        <w:t>), получатель обязан проверить количество поступившей продукции во всех вагонах с указанием результатов замеров в акте о приемке продукции в соответствии с абз.2 пункта 12 Инструкции П-6.</w:t>
      </w:r>
      <w:proofErr w:type="gramEnd"/>
      <w:r w:rsidRPr="00B83FAF">
        <w:rPr>
          <w:rFonts w:ascii="Arial" w:hAnsi="Arial" w:cs="Arial"/>
          <w:sz w:val="26"/>
          <w:szCs w:val="26"/>
        </w:rPr>
        <w:t xml:space="preserve"> Выборочная приемка продукции не допускается.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количества товара, поставленного в месяце отгрузки в соответствии с актом приемки-передачи товара.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5.2.</w:t>
      </w:r>
      <w:r w:rsidRPr="00B83FAF">
        <w:rPr>
          <w:rFonts w:ascii="Arial" w:hAnsi="Arial" w:cs="Arial"/>
          <w:sz w:val="26"/>
          <w:szCs w:val="26"/>
          <w:lang w:val="en-US"/>
        </w:rPr>
        <w:t> </w:t>
      </w:r>
      <w:r w:rsidRPr="00B83FAF">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w:t>
      </w:r>
      <w:proofErr w:type="gramStart"/>
      <w:r w:rsidRPr="00B83FAF">
        <w:rPr>
          <w:rFonts w:ascii="Arial" w:hAnsi="Arial" w:cs="Arial"/>
          <w:sz w:val="26"/>
          <w:szCs w:val="26"/>
        </w:rPr>
        <w:t xml:space="preserve">При неявке представителя Поставщика в 3 (трех) </w:t>
      </w:r>
      <w:proofErr w:type="spellStart"/>
      <w:r w:rsidRPr="00B83FAF">
        <w:rPr>
          <w:rFonts w:ascii="Arial" w:hAnsi="Arial" w:cs="Arial"/>
          <w:sz w:val="26"/>
          <w:szCs w:val="26"/>
        </w:rPr>
        <w:t>дневный</w:t>
      </w:r>
      <w:proofErr w:type="spellEnd"/>
      <w:r w:rsidRPr="00B83FAF">
        <w:rPr>
          <w:rFonts w:ascii="Arial" w:hAnsi="Arial" w:cs="Arial"/>
          <w:sz w:val="26"/>
          <w:szCs w:val="26"/>
        </w:rPr>
        <w:t xml:space="preserve">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w:t>
      </w:r>
      <w:proofErr w:type="gramEnd"/>
      <w:r w:rsidRPr="00B83FAF">
        <w:rPr>
          <w:rFonts w:ascii="Arial" w:hAnsi="Arial" w:cs="Arial"/>
          <w:sz w:val="26"/>
          <w:szCs w:val="26"/>
        </w:rPr>
        <w:t xml:space="preserve">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5.3.</w:t>
      </w:r>
      <w:r w:rsidRPr="00B83FAF">
        <w:rPr>
          <w:rFonts w:ascii="Arial" w:hAnsi="Arial" w:cs="Arial"/>
          <w:sz w:val="26"/>
          <w:szCs w:val="26"/>
          <w:lang w:val="en-US"/>
        </w:rPr>
        <w:t> </w:t>
      </w:r>
      <w:r w:rsidRPr="00B83FAF">
        <w:rPr>
          <w:rFonts w:ascii="Arial" w:hAnsi="Arial" w:cs="Arial"/>
          <w:sz w:val="26"/>
          <w:szCs w:val="26"/>
        </w:rPr>
        <w:t xml:space="preserve">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w:t>
      </w:r>
      <w:proofErr w:type="gramStart"/>
      <w:r w:rsidRPr="00B83FAF">
        <w:rPr>
          <w:rFonts w:ascii="Arial" w:hAnsi="Arial" w:cs="Arial"/>
          <w:sz w:val="26"/>
          <w:szCs w:val="26"/>
        </w:rPr>
        <w:t>Р</w:t>
      </w:r>
      <w:proofErr w:type="gramEnd"/>
      <w:r w:rsidRPr="00B83FAF">
        <w:rPr>
          <w:rFonts w:ascii="Arial" w:hAnsi="Arial" w:cs="Arial"/>
          <w:sz w:val="26"/>
          <w:szCs w:val="26"/>
        </w:rPr>
        <w:t xml:space="preserve"> 8.595-2004 «Масса нефти и нефтепродуктов. </w:t>
      </w:r>
      <w:proofErr w:type="gramStart"/>
      <w:r w:rsidRPr="00B83FAF">
        <w:rPr>
          <w:rFonts w:ascii="Arial" w:hAnsi="Arial" w:cs="Arial"/>
          <w:sz w:val="26"/>
          <w:szCs w:val="26"/>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w:t>
      </w:r>
      <w:proofErr w:type="spellStart"/>
      <w:r w:rsidRPr="00B83FAF">
        <w:rPr>
          <w:rFonts w:ascii="Arial" w:hAnsi="Arial" w:cs="Arial"/>
          <w:sz w:val="26"/>
          <w:szCs w:val="26"/>
        </w:rPr>
        <w:t>Госкомнефтепродукта</w:t>
      </w:r>
      <w:proofErr w:type="spellEnd"/>
      <w:r w:rsidRPr="00B83FAF">
        <w:rPr>
          <w:rFonts w:ascii="Arial" w:hAnsi="Arial" w:cs="Arial"/>
          <w:sz w:val="26"/>
          <w:szCs w:val="26"/>
        </w:rPr>
        <w:t xml:space="preserve">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w:t>
      </w:r>
      <w:proofErr w:type="gramEnd"/>
      <w:r w:rsidRPr="00B83FAF">
        <w:rPr>
          <w:rFonts w:ascii="Arial" w:hAnsi="Arial" w:cs="Arial"/>
          <w:sz w:val="26"/>
          <w:szCs w:val="26"/>
        </w:rPr>
        <w:t xml:space="preserve">, если приемка товара грузополучателем не соответствовала требованиям настоящего Договора и вышеуказанных Инструкций. В этом случае за </w:t>
      </w:r>
      <w:r w:rsidRPr="00B83FAF">
        <w:rPr>
          <w:rFonts w:ascii="Arial" w:hAnsi="Arial" w:cs="Arial"/>
          <w:sz w:val="26"/>
          <w:szCs w:val="26"/>
        </w:rPr>
        <w:lastRenderedPageBreak/>
        <w:t>фактически поставленное количество товара принимаются данные, указанные в перевозочных документах.</w:t>
      </w: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t>5.4.</w:t>
      </w:r>
      <w:r w:rsidRPr="00B83FAF">
        <w:rPr>
          <w:rFonts w:ascii="Arial" w:hAnsi="Arial" w:cs="Arial"/>
          <w:sz w:val="26"/>
          <w:szCs w:val="26"/>
          <w:lang w:val="en-US"/>
        </w:rPr>
        <w:t> </w:t>
      </w:r>
      <w:r w:rsidRPr="00B83FAF">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7736DF" w:rsidRPr="00B83FAF" w:rsidRDefault="007736DF" w:rsidP="00BE4C86">
      <w:pPr>
        <w:autoSpaceDE w:val="0"/>
        <w:autoSpaceDN w:val="0"/>
        <w:adjustRightInd w:val="0"/>
        <w:jc w:val="center"/>
        <w:rPr>
          <w:rFonts w:ascii="Arial" w:hAnsi="Arial" w:cs="Arial"/>
          <w:b/>
          <w:bCs/>
          <w:sz w:val="26"/>
          <w:szCs w:val="26"/>
        </w:rPr>
      </w:pPr>
    </w:p>
    <w:p w:rsidR="007736DF" w:rsidRPr="00B83FAF" w:rsidRDefault="007736DF" w:rsidP="00BE4C86">
      <w:pPr>
        <w:autoSpaceDE w:val="0"/>
        <w:autoSpaceDN w:val="0"/>
        <w:adjustRightInd w:val="0"/>
        <w:jc w:val="center"/>
        <w:rPr>
          <w:rFonts w:ascii="Arial" w:hAnsi="Arial" w:cs="Arial"/>
          <w:b/>
          <w:bCs/>
          <w:sz w:val="26"/>
          <w:szCs w:val="26"/>
        </w:rPr>
      </w:pPr>
    </w:p>
    <w:p w:rsidR="007736DF" w:rsidRPr="00B83FAF" w:rsidRDefault="007736DF" w:rsidP="00BE4C86">
      <w:pPr>
        <w:autoSpaceDE w:val="0"/>
        <w:autoSpaceDN w:val="0"/>
        <w:adjustRightInd w:val="0"/>
        <w:jc w:val="center"/>
        <w:rPr>
          <w:rFonts w:ascii="Arial" w:hAnsi="Arial" w:cs="Arial"/>
          <w:b/>
          <w:bCs/>
          <w:sz w:val="26"/>
          <w:szCs w:val="26"/>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6. ОТВЕТСТВЕННОСТЬ СТОРОН</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6.1.</w:t>
      </w:r>
      <w:r w:rsidRPr="00B83FAF">
        <w:rPr>
          <w:rFonts w:ascii="Arial" w:hAnsi="Arial" w:cs="Arial"/>
          <w:sz w:val="26"/>
          <w:szCs w:val="26"/>
          <w:lang w:val="en-US"/>
        </w:rPr>
        <w:t> </w:t>
      </w:r>
      <w:r w:rsidRPr="00B83FAF">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6.3. При несвоевременной оплате поставленных товаров Покупатель уплачивает Поставщику пеню в размере 0,1 (одна десятая) % от суммы просроченного платежа за каждый день просрочки.</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6.4. Уплата штрафа, пени и возмещение убытков, причиненных ненадлежащим исполнением обязательств, не освобождают Стороны Договора от исполнения обязательств по договору в полном объеме.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6.6.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6.7.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6.8. За утерю Покупателем первичных документов, оформляемых по настоящему Договору (счет-фактура, акт приемки-передачи Товара, акт сверки взаимных расчетов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Кроме того, Покупатель возмещает Поставщику убытки, возникшие в результате такой утери, в том числе начисленные налоговым органом по </w:t>
      </w:r>
      <w:r w:rsidRPr="00B83FAF">
        <w:rPr>
          <w:rFonts w:ascii="Arial" w:hAnsi="Arial" w:cs="Arial"/>
          <w:sz w:val="26"/>
          <w:szCs w:val="26"/>
        </w:rPr>
        <w:lastRenderedPageBreak/>
        <w:t>результатам налоговых проверок. Размер убытков определяется на основании требования налогового органа об уплате налога (пени, штрафа).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 </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7. ФОРС-МАЖОР</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8. ПОРЯДОК РАЗРЕШЕНИЯ СПОРОВ И                                                    ЗАЩИТА ИНТЕРЕСОВ СТОРОН</w:t>
      </w:r>
    </w:p>
    <w:p w:rsidR="00BE4C86" w:rsidRPr="00B83FAF" w:rsidRDefault="00BE4C86" w:rsidP="00BE4C86">
      <w:pPr>
        <w:autoSpaceDE w:val="0"/>
        <w:autoSpaceDN w:val="0"/>
        <w:adjustRightInd w:val="0"/>
        <w:spacing w:before="25"/>
        <w:ind w:firstLine="600"/>
        <w:jc w:val="both"/>
        <w:rPr>
          <w:rFonts w:ascii="Arial" w:hAnsi="Arial" w:cs="Arial"/>
          <w:sz w:val="18"/>
          <w:szCs w:val="18"/>
        </w:rPr>
      </w:pPr>
    </w:p>
    <w:p w:rsidR="0048617E" w:rsidRPr="00B83FAF" w:rsidRDefault="0048617E" w:rsidP="0048617E">
      <w:pPr>
        <w:shd w:val="clear" w:color="auto" w:fill="FFFFFF"/>
        <w:tabs>
          <w:tab w:val="left" w:pos="73"/>
        </w:tabs>
        <w:spacing w:before="25"/>
        <w:ind w:firstLine="600"/>
        <w:jc w:val="both"/>
        <w:rPr>
          <w:rFonts w:ascii="Arial" w:hAnsi="Arial" w:cs="Arial"/>
          <w:sz w:val="26"/>
          <w:szCs w:val="26"/>
        </w:rPr>
      </w:pPr>
      <w:r w:rsidRPr="00B83FAF">
        <w:rPr>
          <w:rFonts w:ascii="Arial" w:hAnsi="Arial" w:cs="Arial"/>
          <w:sz w:val="26"/>
          <w:szCs w:val="26"/>
        </w:rPr>
        <w:t xml:space="preserve">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w:t>
      </w:r>
      <w:proofErr w:type="spellStart"/>
      <w:r w:rsidRPr="00B83FAF">
        <w:rPr>
          <w:rFonts w:ascii="Arial" w:hAnsi="Arial" w:cs="Arial"/>
          <w:sz w:val="26"/>
          <w:szCs w:val="26"/>
        </w:rPr>
        <w:t>доарбитражный</w:t>
      </w:r>
      <w:proofErr w:type="spellEnd"/>
      <w:r w:rsidRPr="00B83FAF">
        <w:rPr>
          <w:rFonts w:ascii="Arial" w:hAnsi="Arial" w:cs="Arial"/>
          <w:sz w:val="26"/>
          <w:szCs w:val="26"/>
        </w:rPr>
        <w:t xml:space="preserve">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E4C86" w:rsidRPr="00B83FAF" w:rsidRDefault="00BE4C86" w:rsidP="0048617E">
      <w:pPr>
        <w:autoSpaceDE w:val="0"/>
        <w:autoSpaceDN w:val="0"/>
        <w:adjustRightInd w:val="0"/>
        <w:spacing w:before="25"/>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9. ИЗМЕНЕНИЕ И/ИЛИ ДОПОЛНЕНИЕ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trike/>
          <w:sz w:val="26"/>
          <w:szCs w:val="26"/>
        </w:rPr>
      </w:pPr>
      <w:r w:rsidRPr="00B83FAF">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48617E" w:rsidRPr="00B83FAF" w:rsidRDefault="0048617E" w:rsidP="00BE4C86">
      <w:pPr>
        <w:autoSpaceDE w:val="0"/>
        <w:autoSpaceDN w:val="0"/>
        <w:adjustRightInd w:val="0"/>
        <w:ind w:firstLine="600"/>
        <w:jc w:val="both"/>
        <w:rPr>
          <w:rFonts w:ascii="Arial" w:hAnsi="Arial" w:cs="Arial"/>
          <w:sz w:val="26"/>
          <w:szCs w:val="26"/>
        </w:rPr>
      </w:pPr>
      <w:r w:rsidRPr="00B83FAF">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10. РАСТОРЖЕНИЕ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xml:space="preserve">10.2. В случае неоднократного (2 и более раза) переоформления Поставщиком первичных документов по вине Покупателя, Поставщик  имеет </w:t>
      </w:r>
      <w:r w:rsidRPr="00B83FAF">
        <w:rPr>
          <w:rFonts w:ascii="Arial" w:hAnsi="Arial" w:cs="Arial"/>
          <w:sz w:val="26"/>
          <w:szCs w:val="26"/>
        </w:rPr>
        <w:lastRenderedPageBreak/>
        <w:t>право отказаться от исполнения Договора в одностороннем порядке, предусмотренном п.10.1. настоящего Договора.</w:t>
      </w:r>
    </w:p>
    <w:p w:rsidR="00BE4C86" w:rsidRPr="00B83FAF" w:rsidRDefault="00BE4C86" w:rsidP="00BE4C86">
      <w:pPr>
        <w:autoSpaceDE w:val="0"/>
        <w:autoSpaceDN w:val="0"/>
        <w:adjustRightInd w:val="0"/>
        <w:jc w:val="center"/>
        <w:rPr>
          <w:rFonts w:ascii="Arial" w:hAnsi="Arial" w:cs="Arial"/>
          <w:b/>
          <w:bCs/>
          <w:sz w:val="18"/>
          <w:szCs w:val="18"/>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11. ДЕЙСТВИЕ ДОГОВОРА ВО ВРЕМЕНИ</w:t>
      </w:r>
    </w:p>
    <w:p w:rsidR="00BE4C86" w:rsidRPr="00B83FAF" w:rsidRDefault="00BE4C86" w:rsidP="00BE4C86">
      <w:pPr>
        <w:autoSpaceDE w:val="0"/>
        <w:autoSpaceDN w:val="0"/>
        <w:adjustRightInd w:val="0"/>
        <w:ind w:firstLine="600"/>
        <w:jc w:val="both"/>
        <w:rPr>
          <w:rFonts w:ascii="Arial" w:hAnsi="Arial" w:cs="Arial"/>
          <w:sz w:val="18"/>
          <w:szCs w:val="18"/>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11.1. </w:t>
      </w:r>
      <w:r w:rsidRPr="00B83FAF">
        <w:t xml:space="preserve"> </w:t>
      </w:r>
      <w:r w:rsidRPr="00B83FAF">
        <w:rPr>
          <w:rFonts w:ascii="Arial" w:hAnsi="Arial" w:cs="Arial"/>
          <w:sz w:val="26"/>
          <w:szCs w:val="26"/>
        </w:rPr>
        <w:t xml:space="preserve">Настоящий Договор действует с момента его подписания Сторонами и по </w:t>
      </w:r>
      <w:r w:rsidR="007B685A" w:rsidRPr="00B83FAF">
        <w:rPr>
          <w:rFonts w:ascii="Arial" w:hAnsi="Arial" w:cs="Arial"/>
          <w:sz w:val="26"/>
          <w:szCs w:val="26"/>
        </w:rPr>
        <w:t>__</w:t>
      </w:r>
      <w:r w:rsidRPr="00B83FAF">
        <w:rPr>
          <w:rFonts w:ascii="Arial" w:hAnsi="Arial" w:cs="Arial"/>
          <w:sz w:val="26"/>
          <w:szCs w:val="26"/>
        </w:rPr>
        <w:t xml:space="preserve"> </w:t>
      </w:r>
      <w:r w:rsidR="007B685A" w:rsidRPr="00B83FAF">
        <w:rPr>
          <w:rFonts w:ascii="Arial" w:hAnsi="Arial" w:cs="Arial"/>
          <w:sz w:val="26"/>
          <w:szCs w:val="26"/>
        </w:rPr>
        <w:t>_______</w:t>
      </w:r>
      <w:r w:rsidRPr="00B83FAF">
        <w:rPr>
          <w:rFonts w:ascii="Arial" w:hAnsi="Arial" w:cs="Arial"/>
          <w:sz w:val="26"/>
          <w:szCs w:val="26"/>
        </w:rPr>
        <w:t xml:space="preserve"> 2016 года,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11.2. Прекращение (окончание) срока действия настоящего Договора влечет за собой прекращение обязатель</w:t>
      </w:r>
      <w:proofErr w:type="gramStart"/>
      <w:r w:rsidRPr="00B83FAF">
        <w:rPr>
          <w:rFonts w:ascii="Arial" w:hAnsi="Arial" w:cs="Arial"/>
          <w:sz w:val="26"/>
          <w:szCs w:val="26"/>
        </w:rPr>
        <w:t>ств Ст</w:t>
      </w:r>
      <w:proofErr w:type="gramEnd"/>
      <w:r w:rsidRPr="00B83FAF">
        <w:rPr>
          <w:rFonts w:ascii="Arial" w:hAnsi="Arial" w:cs="Arial"/>
          <w:sz w:val="26"/>
          <w:szCs w:val="26"/>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8617E" w:rsidRPr="00B83FAF" w:rsidRDefault="0048617E" w:rsidP="0048617E">
      <w:pPr>
        <w:pStyle w:val="-11"/>
        <w:spacing w:before="25" w:after="0"/>
        <w:ind w:firstLine="600"/>
        <w:rPr>
          <w:color w:val="auto"/>
          <w:sz w:val="26"/>
          <w:szCs w:val="26"/>
        </w:rPr>
      </w:pPr>
      <w:r w:rsidRPr="00B83FAF">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BE4C86" w:rsidRPr="00B83FAF" w:rsidRDefault="00BE4C86" w:rsidP="0048617E">
      <w:pPr>
        <w:pStyle w:val="-11"/>
        <w:spacing w:before="25" w:after="0"/>
        <w:ind w:firstLine="600"/>
        <w:rPr>
          <w:color w:val="auto"/>
        </w:rPr>
      </w:pPr>
    </w:p>
    <w:p w:rsidR="0048617E" w:rsidRPr="00B83FAF" w:rsidRDefault="0048617E" w:rsidP="00BE4C86">
      <w:pPr>
        <w:autoSpaceDE w:val="0"/>
        <w:autoSpaceDN w:val="0"/>
        <w:adjustRightInd w:val="0"/>
        <w:jc w:val="center"/>
        <w:rPr>
          <w:rFonts w:ascii="Arial" w:hAnsi="Arial" w:cs="Arial"/>
          <w:b/>
          <w:bCs/>
          <w:sz w:val="26"/>
          <w:szCs w:val="26"/>
        </w:rPr>
      </w:pPr>
      <w:r w:rsidRPr="00B83FAF">
        <w:rPr>
          <w:rFonts w:ascii="Arial" w:hAnsi="Arial" w:cs="Arial"/>
          <w:b/>
          <w:bCs/>
          <w:sz w:val="26"/>
          <w:szCs w:val="26"/>
        </w:rPr>
        <w:t>12. КОНФИДЕНЦИАЛЬНОСТЬ</w:t>
      </w:r>
    </w:p>
    <w:p w:rsidR="00BE4C86" w:rsidRPr="00B83FAF" w:rsidRDefault="00BE4C86" w:rsidP="00BE4C86">
      <w:pPr>
        <w:autoSpaceDE w:val="0"/>
        <w:autoSpaceDN w:val="0"/>
        <w:adjustRightInd w:val="0"/>
        <w:jc w:val="center"/>
        <w:rPr>
          <w:rFonts w:ascii="Arial" w:hAnsi="Arial" w:cs="Arial"/>
          <w:b/>
          <w:bCs/>
        </w:rPr>
      </w:pP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8617E" w:rsidRPr="00B83FAF" w:rsidRDefault="0048617E" w:rsidP="0048617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 в случаях, прямо предусмотренных действующим законодательством РФ.</w:t>
      </w:r>
    </w:p>
    <w:p w:rsidR="0048617E" w:rsidRPr="00B83FAF" w:rsidRDefault="0048617E" w:rsidP="0048617E">
      <w:pPr>
        <w:autoSpaceDE w:val="0"/>
        <w:autoSpaceDN w:val="0"/>
        <w:adjustRightInd w:val="0"/>
        <w:spacing w:before="25"/>
        <w:ind w:firstLine="600"/>
        <w:jc w:val="both"/>
        <w:rPr>
          <w:rFonts w:ascii="Arial" w:hAnsi="Arial" w:cs="Arial"/>
          <w:b/>
          <w:bCs/>
        </w:rPr>
      </w:pPr>
    </w:p>
    <w:p w:rsidR="0048617E" w:rsidRPr="00B83FAF" w:rsidRDefault="0048617E" w:rsidP="0048617E">
      <w:pPr>
        <w:autoSpaceDE w:val="0"/>
        <w:autoSpaceDN w:val="0"/>
        <w:adjustRightInd w:val="0"/>
        <w:spacing w:before="25"/>
        <w:ind w:firstLine="600"/>
        <w:jc w:val="both"/>
        <w:rPr>
          <w:rFonts w:ascii="Arial" w:hAnsi="Arial" w:cs="Arial"/>
          <w:b/>
          <w:bCs/>
          <w:sz w:val="26"/>
          <w:szCs w:val="26"/>
        </w:rPr>
      </w:pPr>
      <w:r w:rsidRPr="00B83FAF">
        <w:rPr>
          <w:rFonts w:ascii="Arial" w:hAnsi="Arial" w:cs="Arial"/>
          <w:b/>
          <w:bCs/>
          <w:sz w:val="26"/>
          <w:szCs w:val="26"/>
        </w:rPr>
        <w:t>13. ЮРИДИЧЕСКИЕ АДРЕСА И МЕСТОНАХОЖДЕНИЕ СТОРОН</w:t>
      </w:r>
    </w:p>
    <w:p w:rsidR="0048617E" w:rsidRPr="00B83FAF" w:rsidRDefault="0048617E" w:rsidP="0048617E">
      <w:pPr>
        <w:autoSpaceDE w:val="0"/>
        <w:autoSpaceDN w:val="0"/>
        <w:adjustRightInd w:val="0"/>
        <w:spacing w:before="25"/>
        <w:ind w:firstLine="600"/>
        <w:jc w:val="both"/>
        <w:rPr>
          <w:rFonts w:ascii="Arial" w:hAnsi="Arial" w:cs="Arial"/>
          <w:b/>
          <w:bCs/>
          <w:sz w:val="28"/>
          <w:szCs w:val="18"/>
        </w:rPr>
      </w:pPr>
    </w:p>
    <w:p w:rsidR="00C61B1E" w:rsidRPr="00B83FAF" w:rsidRDefault="0048617E" w:rsidP="00C61B1E">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13.1. В случае изменения места нахождения или обслуживающего банка Стороны Договора обязаны в пятидневный срок уведомить об этом друг друга.</w:t>
      </w:r>
    </w:p>
    <w:p w:rsidR="00F37752" w:rsidRPr="00B83FAF" w:rsidRDefault="00F37752" w:rsidP="00F37752">
      <w:pPr>
        <w:autoSpaceDE w:val="0"/>
        <w:autoSpaceDN w:val="0"/>
        <w:adjustRightInd w:val="0"/>
        <w:spacing w:before="25"/>
        <w:ind w:firstLine="600"/>
        <w:jc w:val="both"/>
        <w:rPr>
          <w:rFonts w:ascii="Arial" w:hAnsi="Arial" w:cs="Arial"/>
          <w:sz w:val="26"/>
          <w:szCs w:val="26"/>
        </w:rPr>
      </w:pPr>
      <w:r w:rsidRPr="00B83FAF">
        <w:rPr>
          <w:rFonts w:ascii="Arial" w:hAnsi="Arial" w:cs="Arial"/>
          <w:sz w:val="26"/>
          <w:szCs w:val="26"/>
        </w:rPr>
        <w:t>13.2. Реквизиты Сторон:</w:t>
      </w:r>
    </w:p>
    <w:p w:rsidR="00F37752" w:rsidRPr="00B83FAF" w:rsidRDefault="00F37752" w:rsidP="00F37752">
      <w:pPr>
        <w:autoSpaceDE w:val="0"/>
        <w:autoSpaceDN w:val="0"/>
        <w:adjustRightInd w:val="0"/>
        <w:spacing w:before="25"/>
        <w:ind w:firstLine="600"/>
        <w:jc w:val="both"/>
        <w:rPr>
          <w:rFonts w:ascii="Arial" w:hAnsi="Arial" w:cs="Arial"/>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37752" w:rsidRPr="00B83FAF" w:rsidTr="00F37752">
        <w:tc>
          <w:tcPr>
            <w:tcW w:w="4927" w:type="dxa"/>
          </w:tcPr>
          <w:p w:rsidR="00F37752" w:rsidRPr="00B83FAF" w:rsidRDefault="00F37752" w:rsidP="00F37752">
            <w:pPr>
              <w:keepNext/>
              <w:keepLines/>
              <w:rPr>
                <w:rFonts w:ascii="Arial" w:hAnsi="Arial" w:cs="Arial"/>
                <w:b/>
                <w:bCs/>
                <w:sz w:val="26"/>
                <w:szCs w:val="26"/>
              </w:rPr>
            </w:pPr>
            <w:r w:rsidRPr="00B83FAF">
              <w:rPr>
                <w:rFonts w:ascii="Arial" w:hAnsi="Arial" w:cs="Arial"/>
                <w:b/>
                <w:bCs/>
                <w:sz w:val="26"/>
                <w:szCs w:val="26"/>
              </w:rPr>
              <w:lastRenderedPageBreak/>
              <w:t>Поставщик</w:t>
            </w:r>
          </w:p>
          <w:p w:rsidR="00F37752" w:rsidRPr="00B83FAF" w:rsidRDefault="00F37752" w:rsidP="00F37752">
            <w:pPr>
              <w:keepNext/>
              <w:keepLines/>
              <w:rPr>
                <w:rFonts w:ascii="Arial" w:hAnsi="Arial" w:cs="Arial"/>
                <w:b/>
                <w:bCs/>
                <w:sz w:val="16"/>
                <w:szCs w:val="16"/>
              </w:rPr>
            </w:pPr>
          </w:p>
          <w:p w:rsidR="00F37752" w:rsidRPr="00B83FAF" w:rsidRDefault="00F37752" w:rsidP="00F37752">
            <w:pPr>
              <w:rPr>
                <w:rFonts w:ascii="Arial" w:hAnsi="Arial"/>
                <w:i/>
                <w:sz w:val="26"/>
              </w:rPr>
            </w:pPr>
            <w:r w:rsidRPr="00B83FAF">
              <w:rPr>
                <w:rFonts w:ascii="Arial" w:hAnsi="Arial"/>
                <w:i/>
                <w:sz w:val="26"/>
              </w:rPr>
              <w:t>Место нахождения:</w:t>
            </w:r>
            <w:r w:rsidRPr="00B83FAF">
              <w:rPr>
                <w:rFonts w:ascii="Arial" w:hAnsi="Arial"/>
                <w:i/>
                <w:sz w:val="26"/>
              </w:rPr>
              <w:tab/>
            </w:r>
          </w:p>
          <w:p w:rsidR="00F37752" w:rsidRPr="00B83FAF" w:rsidRDefault="00F37752" w:rsidP="00F37752">
            <w:pPr>
              <w:rPr>
                <w:rFonts w:ascii="Arial" w:hAnsi="Arial" w:cs="Arial"/>
                <w:sz w:val="26"/>
                <w:szCs w:val="26"/>
              </w:rPr>
            </w:pPr>
            <w:r w:rsidRPr="00B83FAF">
              <w:rPr>
                <w:rFonts w:ascii="Arial" w:hAnsi="Arial" w:cs="Arial"/>
                <w:sz w:val="26"/>
                <w:szCs w:val="26"/>
              </w:rPr>
              <w:t xml:space="preserve">Российская Федерация, </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Тюменская область, Ханты-Мансийский автономный округ – </w:t>
            </w:r>
            <w:proofErr w:type="spellStart"/>
            <w:r w:rsidRPr="00B83FAF">
              <w:rPr>
                <w:rFonts w:ascii="Arial" w:hAnsi="Arial" w:cs="Arial"/>
                <w:sz w:val="26"/>
                <w:szCs w:val="26"/>
              </w:rPr>
              <w:t>Югра</w:t>
            </w:r>
            <w:proofErr w:type="spellEnd"/>
            <w:r w:rsidRPr="00B83FAF">
              <w:rPr>
                <w:rFonts w:ascii="Arial" w:hAnsi="Arial" w:cs="Arial"/>
                <w:sz w:val="26"/>
                <w:szCs w:val="26"/>
              </w:rPr>
              <w:t xml:space="preserve">, г. Сургут, ул. Григория </w:t>
            </w:r>
            <w:proofErr w:type="spellStart"/>
            <w:r w:rsidRPr="00B83FAF">
              <w:rPr>
                <w:rFonts w:ascii="Arial" w:hAnsi="Arial" w:cs="Arial"/>
                <w:sz w:val="26"/>
                <w:szCs w:val="26"/>
              </w:rPr>
              <w:t>Кукуевицкого</w:t>
            </w:r>
            <w:proofErr w:type="spellEnd"/>
            <w:r w:rsidRPr="00B83FAF">
              <w:rPr>
                <w:rFonts w:ascii="Arial" w:hAnsi="Arial" w:cs="Arial"/>
                <w:sz w:val="26"/>
                <w:szCs w:val="26"/>
              </w:rPr>
              <w:t>, 1, корпус 1</w:t>
            </w:r>
          </w:p>
          <w:p w:rsidR="00F37752" w:rsidRPr="00B83FAF" w:rsidRDefault="00F37752" w:rsidP="00F37752">
            <w:pPr>
              <w:rPr>
                <w:rFonts w:ascii="Arial" w:hAnsi="Arial" w:cs="Arial"/>
                <w:i/>
                <w:sz w:val="18"/>
                <w:szCs w:val="18"/>
              </w:rPr>
            </w:pPr>
          </w:p>
          <w:p w:rsidR="00F37752" w:rsidRPr="00B83FAF" w:rsidRDefault="00F37752" w:rsidP="00F37752">
            <w:pPr>
              <w:rPr>
                <w:rFonts w:ascii="Arial" w:hAnsi="Arial" w:cs="Arial"/>
                <w:sz w:val="26"/>
                <w:szCs w:val="26"/>
              </w:rPr>
            </w:pPr>
            <w:r w:rsidRPr="00B83FAF">
              <w:rPr>
                <w:rFonts w:ascii="Arial" w:hAnsi="Arial" w:cs="Arial"/>
                <w:i/>
                <w:sz w:val="26"/>
                <w:szCs w:val="26"/>
              </w:rPr>
              <w:t>Почтовый адрес</w:t>
            </w:r>
            <w:r w:rsidRPr="00B83FAF">
              <w:rPr>
                <w:rFonts w:ascii="Arial" w:hAnsi="Arial" w:cs="Arial"/>
                <w:sz w:val="26"/>
                <w:szCs w:val="26"/>
              </w:rPr>
              <w:t>:</w:t>
            </w:r>
          </w:p>
          <w:p w:rsidR="00F37752" w:rsidRPr="00B83FAF" w:rsidRDefault="00F37752" w:rsidP="00F37752">
            <w:pPr>
              <w:rPr>
                <w:rFonts w:ascii="Arial" w:hAnsi="Arial" w:cs="Arial"/>
                <w:sz w:val="26"/>
                <w:szCs w:val="26"/>
              </w:rPr>
            </w:pPr>
            <w:r w:rsidRPr="00B83FAF">
              <w:rPr>
                <w:rFonts w:ascii="Arial" w:hAnsi="Arial" w:cs="Arial"/>
                <w:sz w:val="26"/>
                <w:szCs w:val="26"/>
              </w:rPr>
              <w:t>628415, Российская Федерация,</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Тюменская область, Ханты-Мансийский автономный округ – </w:t>
            </w:r>
            <w:proofErr w:type="spellStart"/>
            <w:r w:rsidRPr="00B83FAF">
              <w:rPr>
                <w:rFonts w:ascii="Arial" w:hAnsi="Arial" w:cs="Arial"/>
                <w:sz w:val="26"/>
                <w:szCs w:val="26"/>
              </w:rPr>
              <w:t>Югра</w:t>
            </w:r>
            <w:proofErr w:type="spellEnd"/>
            <w:r w:rsidRPr="00B83FAF">
              <w:rPr>
                <w:rFonts w:ascii="Arial" w:hAnsi="Arial" w:cs="Arial"/>
                <w:sz w:val="26"/>
                <w:szCs w:val="26"/>
              </w:rPr>
              <w:t xml:space="preserve">, г. Сургут, ул. Григория </w:t>
            </w:r>
            <w:proofErr w:type="spellStart"/>
            <w:r w:rsidRPr="00B83FAF">
              <w:rPr>
                <w:rFonts w:ascii="Arial" w:hAnsi="Arial" w:cs="Arial"/>
                <w:sz w:val="26"/>
                <w:szCs w:val="26"/>
              </w:rPr>
              <w:t>Кукуевицкого</w:t>
            </w:r>
            <w:proofErr w:type="spellEnd"/>
            <w:r w:rsidRPr="00B83FAF">
              <w:rPr>
                <w:rFonts w:ascii="Arial" w:hAnsi="Arial" w:cs="Arial"/>
                <w:sz w:val="26"/>
                <w:szCs w:val="26"/>
              </w:rPr>
              <w:t>, 1, корпус 1</w:t>
            </w:r>
          </w:p>
          <w:p w:rsidR="007E5EE3" w:rsidRPr="00B83FAF" w:rsidRDefault="007E5EE3" w:rsidP="00F37752">
            <w:pPr>
              <w:rPr>
                <w:rFonts w:ascii="Arial" w:hAnsi="Arial" w:cs="Arial"/>
                <w:sz w:val="16"/>
                <w:szCs w:val="16"/>
              </w:rPr>
            </w:pPr>
          </w:p>
          <w:p w:rsidR="00F37752" w:rsidRPr="00B83FAF" w:rsidRDefault="00F37752" w:rsidP="00F37752">
            <w:pPr>
              <w:rPr>
                <w:rFonts w:ascii="Arial" w:hAnsi="Arial" w:cs="Arial"/>
                <w:sz w:val="26"/>
                <w:szCs w:val="26"/>
              </w:rPr>
            </w:pPr>
            <w:r w:rsidRPr="00B83FAF">
              <w:rPr>
                <w:rFonts w:ascii="Arial" w:hAnsi="Arial" w:cs="Arial"/>
                <w:sz w:val="26"/>
                <w:szCs w:val="26"/>
              </w:rPr>
              <w:t>ОГРН 1028600584540</w:t>
            </w:r>
          </w:p>
          <w:p w:rsidR="00F37752" w:rsidRPr="00B83FAF" w:rsidRDefault="00F37752" w:rsidP="00F37752">
            <w:pPr>
              <w:rPr>
                <w:rFonts w:ascii="Arial" w:hAnsi="Arial" w:cs="Arial"/>
                <w:sz w:val="26"/>
                <w:szCs w:val="26"/>
              </w:rPr>
            </w:pPr>
            <w:r w:rsidRPr="00B83FAF">
              <w:rPr>
                <w:rFonts w:ascii="Arial" w:hAnsi="Arial" w:cs="Arial"/>
                <w:sz w:val="26"/>
                <w:szCs w:val="26"/>
              </w:rPr>
              <w:t xml:space="preserve">ИНН 8602060555 </w:t>
            </w:r>
          </w:p>
          <w:p w:rsidR="00F37752" w:rsidRPr="00B83FAF" w:rsidRDefault="00F37752" w:rsidP="00F37752">
            <w:pPr>
              <w:rPr>
                <w:rFonts w:ascii="Arial" w:hAnsi="Arial" w:cs="Arial"/>
                <w:sz w:val="26"/>
                <w:szCs w:val="26"/>
              </w:rPr>
            </w:pPr>
            <w:r w:rsidRPr="00B83FAF">
              <w:rPr>
                <w:rFonts w:ascii="Arial" w:hAnsi="Arial" w:cs="Arial"/>
                <w:sz w:val="26"/>
                <w:szCs w:val="26"/>
              </w:rPr>
              <w:t>КПП 997150001</w:t>
            </w:r>
          </w:p>
          <w:p w:rsidR="007E5EE3" w:rsidRPr="00B83FAF" w:rsidRDefault="007E5EE3" w:rsidP="00F37752">
            <w:pPr>
              <w:rPr>
                <w:rFonts w:ascii="Arial" w:hAnsi="Arial" w:cs="Arial"/>
                <w:sz w:val="16"/>
                <w:szCs w:val="16"/>
              </w:rPr>
            </w:pPr>
          </w:p>
          <w:p w:rsidR="007E5EE3" w:rsidRPr="00706DBB" w:rsidRDefault="007E5EE3" w:rsidP="007E5EE3">
            <w:pPr>
              <w:rPr>
                <w:rFonts w:ascii="Arial" w:hAnsi="Arial" w:cs="Arial"/>
                <w:sz w:val="26"/>
                <w:szCs w:val="26"/>
              </w:rPr>
            </w:pPr>
            <w:proofErr w:type="spellStart"/>
            <w:proofErr w:type="gramStart"/>
            <w:r w:rsidRPr="00706DBB">
              <w:rPr>
                <w:rFonts w:ascii="Arial" w:hAnsi="Arial" w:cs="Arial"/>
                <w:sz w:val="26"/>
                <w:szCs w:val="26"/>
              </w:rPr>
              <w:t>р</w:t>
            </w:r>
            <w:proofErr w:type="spellEnd"/>
            <w:proofErr w:type="gramEnd"/>
            <w:r w:rsidRPr="00706DBB">
              <w:rPr>
                <w:rFonts w:ascii="Arial" w:hAnsi="Arial" w:cs="Arial"/>
                <w:sz w:val="26"/>
                <w:szCs w:val="26"/>
              </w:rPr>
              <w:t>/с 40702810000000100368</w:t>
            </w:r>
          </w:p>
          <w:p w:rsidR="00D25E88" w:rsidRPr="00706DBB" w:rsidRDefault="00D25E88" w:rsidP="00D25E88">
            <w:pPr>
              <w:rPr>
                <w:rFonts w:ascii="Arial" w:hAnsi="Arial" w:cs="Arial"/>
                <w:sz w:val="26"/>
                <w:szCs w:val="26"/>
              </w:rPr>
            </w:pPr>
            <w:r w:rsidRPr="00706DBB">
              <w:rPr>
                <w:rFonts w:ascii="Arial" w:hAnsi="Arial" w:cs="Arial"/>
                <w:sz w:val="26"/>
                <w:szCs w:val="26"/>
              </w:rPr>
              <w:t xml:space="preserve">в АО БАНК «СНГБ» г. Сургут </w:t>
            </w:r>
          </w:p>
          <w:p w:rsidR="00F37752" w:rsidRPr="00B83FAF" w:rsidRDefault="00F37752" w:rsidP="007E5EE3">
            <w:pPr>
              <w:rPr>
                <w:rFonts w:ascii="Arial" w:hAnsi="Arial" w:cs="Arial"/>
                <w:sz w:val="26"/>
                <w:szCs w:val="26"/>
              </w:rPr>
            </w:pPr>
          </w:p>
        </w:tc>
        <w:tc>
          <w:tcPr>
            <w:tcW w:w="4927" w:type="dxa"/>
          </w:tcPr>
          <w:p w:rsidR="00F37752" w:rsidRPr="00B83FAF" w:rsidRDefault="00F37752" w:rsidP="00F37752">
            <w:pPr>
              <w:keepNext/>
              <w:keepLines/>
              <w:rPr>
                <w:rFonts w:ascii="Arial" w:hAnsi="Arial" w:cs="Arial"/>
                <w:b/>
                <w:bCs/>
                <w:sz w:val="26"/>
                <w:szCs w:val="26"/>
              </w:rPr>
            </w:pPr>
            <w:r w:rsidRPr="00B83FAF">
              <w:rPr>
                <w:rFonts w:ascii="Arial" w:hAnsi="Arial" w:cs="Arial"/>
                <w:b/>
                <w:bCs/>
                <w:sz w:val="26"/>
                <w:szCs w:val="26"/>
              </w:rPr>
              <w:t>Покупатель</w:t>
            </w:r>
          </w:p>
          <w:p w:rsidR="00F37752" w:rsidRPr="00B83FAF" w:rsidRDefault="00F37752" w:rsidP="00F37752">
            <w:pPr>
              <w:keepNext/>
              <w:keepLines/>
              <w:rPr>
                <w:rFonts w:ascii="Arial" w:hAnsi="Arial" w:cs="Arial"/>
                <w:b/>
                <w:bCs/>
                <w:sz w:val="16"/>
                <w:szCs w:val="16"/>
              </w:rPr>
            </w:pPr>
          </w:p>
          <w:p w:rsidR="007E5EE3" w:rsidRPr="00B83FAF" w:rsidRDefault="007E5EE3" w:rsidP="007E5EE3">
            <w:pPr>
              <w:rPr>
                <w:rFonts w:ascii="Arial" w:hAnsi="Arial"/>
                <w:i/>
                <w:sz w:val="26"/>
              </w:rPr>
            </w:pPr>
            <w:r w:rsidRPr="00B83FAF">
              <w:rPr>
                <w:rFonts w:ascii="Arial" w:hAnsi="Arial"/>
                <w:i/>
                <w:sz w:val="26"/>
              </w:rPr>
              <w:t>Место нахождения:</w:t>
            </w:r>
          </w:p>
          <w:p w:rsidR="007E5EE3" w:rsidRPr="00B83FAF" w:rsidRDefault="007E5EE3" w:rsidP="007E5EE3">
            <w:pPr>
              <w:rPr>
                <w:rFonts w:ascii="Arial" w:hAnsi="Arial" w:cs="Arial"/>
                <w:i/>
                <w:sz w:val="26"/>
                <w:szCs w:val="26"/>
              </w:rPr>
            </w:pPr>
          </w:p>
          <w:p w:rsidR="007E5EE3" w:rsidRPr="00B83FAF" w:rsidRDefault="007E5EE3" w:rsidP="007E5EE3">
            <w:pPr>
              <w:rPr>
                <w:rFonts w:ascii="Arial" w:hAnsi="Arial" w:cs="Arial"/>
                <w:i/>
                <w:sz w:val="26"/>
                <w:szCs w:val="26"/>
              </w:rPr>
            </w:pPr>
          </w:p>
          <w:p w:rsidR="008D097A" w:rsidRPr="00B83FAF" w:rsidRDefault="008D097A" w:rsidP="007E5EE3">
            <w:pPr>
              <w:rPr>
                <w:rFonts w:ascii="Arial" w:hAnsi="Arial" w:cs="Arial"/>
                <w:i/>
                <w:sz w:val="18"/>
                <w:szCs w:val="18"/>
              </w:rPr>
            </w:pPr>
          </w:p>
          <w:p w:rsidR="007E5EE3" w:rsidRPr="00B83FAF" w:rsidRDefault="007E5EE3" w:rsidP="007E5EE3">
            <w:pPr>
              <w:rPr>
                <w:rFonts w:ascii="Arial" w:hAnsi="Arial" w:cs="Arial"/>
                <w:i/>
                <w:sz w:val="26"/>
                <w:szCs w:val="26"/>
              </w:rPr>
            </w:pPr>
            <w:r w:rsidRPr="00B83FAF">
              <w:rPr>
                <w:rFonts w:ascii="Arial" w:hAnsi="Arial" w:cs="Arial"/>
                <w:i/>
                <w:sz w:val="26"/>
                <w:szCs w:val="26"/>
              </w:rPr>
              <w:t>Почтовый адрес:</w:t>
            </w:r>
          </w:p>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16"/>
                <w:szCs w:val="16"/>
              </w:rPr>
            </w:pPr>
          </w:p>
          <w:p w:rsidR="007E5EE3" w:rsidRPr="00B83FAF" w:rsidRDefault="007E5EE3" w:rsidP="007E5EE3">
            <w:pPr>
              <w:rPr>
                <w:rFonts w:ascii="Arial" w:hAnsi="Arial" w:cs="Arial"/>
                <w:sz w:val="26"/>
                <w:szCs w:val="26"/>
              </w:rPr>
            </w:pPr>
            <w:r w:rsidRPr="00B83FAF">
              <w:rPr>
                <w:rFonts w:ascii="Arial" w:hAnsi="Arial" w:cs="Arial"/>
                <w:sz w:val="26"/>
                <w:szCs w:val="26"/>
              </w:rPr>
              <w:t xml:space="preserve">ОГРН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ИНН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КПП  </w:t>
            </w:r>
          </w:p>
          <w:p w:rsidR="007E5EE3" w:rsidRPr="00B83FAF" w:rsidRDefault="007E5EE3" w:rsidP="007E5EE3">
            <w:pPr>
              <w:rPr>
                <w:rFonts w:ascii="Arial" w:hAnsi="Arial" w:cs="Arial"/>
                <w:sz w:val="16"/>
                <w:szCs w:val="16"/>
              </w:rPr>
            </w:pPr>
          </w:p>
          <w:p w:rsidR="007E5EE3" w:rsidRPr="00B83FAF" w:rsidRDefault="007E5EE3" w:rsidP="007E5EE3">
            <w:pPr>
              <w:rPr>
                <w:rFonts w:ascii="Arial" w:hAnsi="Arial" w:cs="Arial"/>
                <w:sz w:val="26"/>
                <w:szCs w:val="26"/>
              </w:rPr>
            </w:pPr>
            <w:proofErr w:type="spellStart"/>
            <w:proofErr w:type="gramStart"/>
            <w:r w:rsidRPr="00B83FAF">
              <w:rPr>
                <w:rFonts w:ascii="Arial" w:hAnsi="Arial" w:cs="Arial"/>
                <w:sz w:val="26"/>
                <w:szCs w:val="26"/>
              </w:rPr>
              <w:t>р</w:t>
            </w:r>
            <w:proofErr w:type="spellEnd"/>
            <w:proofErr w:type="gramEnd"/>
            <w:r w:rsidRPr="00B83FAF">
              <w:rPr>
                <w:rFonts w:ascii="Arial" w:hAnsi="Arial" w:cs="Arial"/>
                <w:sz w:val="26"/>
                <w:szCs w:val="26"/>
              </w:rPr>
              <w:t>/с №</w:t>
            </w:r>
          </w:p>
          <w:p w:rsidR="003962A6" w:rsidRPr="00B83FAF" w:rsidRDefault="003962A6" w:rsidP="00C83C15">
            <w:pPr>
              <w:rPr>
                <w:rFonts w:ascii="Arial" w:hAnsi="Arial" w:cs="Arial"/>
                <w:sz w:val="26"/>
                <w:szCs w:val="26"/>
              </w:rPr>
            </w:pPr>
          </w:p>
        </w:tc>
      </w:tr>
      <w:tr w:rsidR="00F37752" w:rsidRPr="00B83FAF" w:rsidTr="00E0475D">
        <w:tc>
          <w:tcPr>
            <w:tcW w:w="4927" w:type="dxa"/>
          </w:tcPr>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roofErr w:type="spellStart"/>
            <w:r w:rsidRPr="00B83FAF">
              <w:rPr>
                <w:rFonts w:ascii="Arial" w:hAnsi="Arial" w:cs="Arial"/>
                <w:sz w:val="26"/>
                <w:szCs w:val="26"/>
              </w:rPr>
              <w:t>кор</w:t>
            </w:r>
            <w:proofErr w:type="gramStart"/>
            <w:r w:rsidRPr="00B83FAF">
              <w:rPr>
                <w:rFonts w:ascii="Arial" w:hAnsi="Arial" w:cs="Arial"/>
                <w:sz w:val="26"/>
                <w:szCs w:val="26"/>
              </w:rPr>
              <w:t>.с</w:t>
            </w:r>
            <w:proofErr w:type="gramEnd"/>
            <w:r w:rsidRPr="00B83FAF">
              <w:rPr>
                <w:rFonts w:ascii="Arial" w:hAnsi="Arial" w:cs="Arial"/>
                <w:sz w:val="26"/>
                <w:szCs w:val="26"/>
              </w:rPr>
              <w:t>чет</w:t>
            </w:r>
            <w:proofErr w:type="spellEnd"/>
            <w:r w:rsidRPr="00B83FAF">
              <w:rPr>
                <w:rFonts w:ascii="Arial" w:hAnsi="Arial" w:cs="Arial"/>
                <w:sz w:val="26"/>
                <w:szCs w:val="26"/>
              </w:rPr>
              <w:t xml:space="preserve"> 30101810600000000709</w:t>
            </w:r>
          </w:p>
          <w:p w:rsidR="007E5EE3" w:rsidRPr="00B83FAF" w:rsidRDefault="007E5EE3" w:rsidP="007E5EE3">
            <w:pPr>
              <w:rPr>
                <w:rFonts w:ascii="Arial" w:hAnsi="Arial" w:cs="Arial"/>
                <w:sz w:val="26"/>
                <w:szCs w:val="26"/>
              </w:rPr>
            </w:pPr>
            <w:r w:rsidRPr="00B83FAF">
              <w:rPr>
                <w:rFonts w:ascii="Arial" w:hAnsi="Arial" w:cs="Arial"/>
                <w:sz w:val="26"/>
                <w:szCs w:val="26"/>
              </w:rPr>
              <w:t>БИК 047144709</w:t>
            </w:r>
          </w:p>
          <w:p w:rsidR="007E5EE3" w:rsidRPr="00B83FAF" w:rsidRDefault="007E5EE3" w:rsidP="003962A6">
            <w:pPr>
              <w:ind w:left="567" w:hanging="567"/>
              <w:jc w:val="both"/>
              <w:rPr>
                <w:rFonts w:ascii="Arial" w:hAnsi="Arial"/>
                <w:sz w:val="26"/>
                <w:szCs w:val="26"/>
              </w:rPr>
            </w:pPr>
          </w:p>
          <w:p w:rsidR="003962A6" w:rsidRPr="00B83FAF" w:rsidRDefault="003962A6" w:rsidP="003962A6">
            <w:pPr>
              <w:ind w:left="567" w:hanging="567"/>
              <w:jc w:val="both"/>
              <w:rPr>
                <w:rFonts w:ascii="Arial" w:hAnsi="Arial"/>
                <w:sz w:val="26"/>
                <w:szCs w:val="26"/>
              </w:rPr>
            </w:pPr>
            <w:r w:rsidRPr="00B83FAF">
              <w:rPr>
                <w:rFonts w:ascii="Arial" w:hAnsi="Arial"/>
                <w:sz w:val="26"/>
                <w:szCs w:val="26"/>
              </w:rPr>
              <w:t>Телефон: (3462) 42-69-27, 41-11-63</w:t>
            </w:r>
          </w:p>
          <w:p w:rsidR="003962A6" w:rsidRPr="00B83FAF" w:rsidRDefault="003962A6" w:rsidP="003962A6">
            <w:pPr>
              <w:jc w:val="both"/>
              <w:rPr>
                <w:rFonts w:ascii="Arial" w:hAnsi="Arial"/>
                <w:sz w:val="26"/>
                <w:szCs w:val="26"/>
              </w:rPr>
            </w:pPr>
            <w:r w:rsidRPr="00B83FAF">
              <w:rPr>
                <w:rFonts w:ascii="Arial" w:hAnsi="Arial"/>
                <w:sz w:val="26"/>
                <w:szCs w:val="26"/>
              </w:rPr>
              <w:t>Факс: (3462) 42-64-57, 41-17-65</w:t>
            </w:r>
          </w:p>
          <w:p w:rsidR="00F37752" w:rsidRPr="00B83FAF" w:rsidRDefault="003962A6" w:rsidP="003962A6">
            <w:pPr>
              <w:rPr>
                <w:rFonts w:ascii="Arial" w:hAnsi="Arial" w:cs="Arial"/>
                <w:sz w:val="26"/>
                <w:szCs w:val="26"/>
              </w:rPr>
            </w:pPr>
            <w:r w:rsidRPr="00B83FAF">
              <w:rPr>
                <w:rFonts w:ascii="Arial" w:hAnsi="Arial" w:cs="Arial"/>
                <w:sz w:val="26"/>
                <w:szCs w:val="26"/>
              </w:rPr>
              <w:t xml:space="preserve">Телетайп: 314594 </w:t>
            </w:r>
            <w:r w:rsidRPr="00B83FAF">
              <w:rPr>
                <w:rFonts w:ascii="Arial" w:hAnsi="Arial" w:cs="Arial"/>
                <w:sz w:val="26"/>
                <w:szCs w:val="26"/>
                <w:lang w:val="en-US"/>
              </w:rPr>
              <w:t>SEVER</w:t>
            </w:r>
            <w:r w:rsidRPr="00B83FAF">
              <w:rPr>
                <w:rFonts w:ascii="Arial" w:hAnsi="Arial" w:cs="Arial"/>
                <w:sz w:val="26"/>
                <w:szCs w:val="26"/>
              </w:rPr>
              <w:t xml:space="preserve"> </w:t>
            </w:r>
            <w:r w:rsidRPr="00B83FAF">
              <w:rPr>
                <w:rFonts w:ascii="Arial" w:hAnsi="Arial" w:cs="Arial"/>
                <w:sz w:val="26"/>
                <w:szCs w:val="26"/>
                <w:lang w:val="en-US"/>
              </w:rPr>
              <w:t>RU</w:t>
            </w:r>
          </w:p>
        </w:tc>
        <w:tc>
          <w:tcPr>
            <w:tcW w:w="4927" w:type="dxa"/>
          </w:tcPr>
          <w:p w:rsidR="007E5EE3" w:rsidRPr="00B83FAF" w:rsidRDefault="007E5EE3" w:rsidP="007E5EE3">
            <w:pPr>
              <w:rPr>
                <w:rFonts w:ascii="Arial" w:hAnsi="Arial" w:cs="Arial"/>
                <w:sz w:val="26"/>
                <w:szCs w:val="26"/>
              </w:rPr>
            </w:pPr>
          </w:p>
          <w:p w:rsidR="007E5EE3" w:rsidRPr="00B83FAF" w:rsidRDefault="007E5EE3" w:rsidP="007E5EE3">
            <w:pPr>
              <w:rPr>
                <w:rFonts w:ascii="Arial" w:hAnsi="Arial" w:cs="Arial"/>
                <w:sz w:val="26"/>
                <w:szCs w:val="26"/>
              </w:rPr>
            </w:pPr>
            <w:proofErr w:type="spellStart"/>
            <w:r w:rsidRPr="00B83FAF">
              <w:rPr>
                <w:rFonts w:ascii="Arial" w:hAnsi="Arial" w:cs="Arial"/>
                <w:sz w:val="26"/>
                <w:szCs w:val="26"/>
              </w:rPr>
              <w:t>кор</w:t>
            </w:r>
            <w:proofErr w:type="gramStart"/>
            <w:r w:rsidRPr="00B83FAF">
              <w:rPr>
                <w:rFonts w:ascii="Arial" w:hAnsi="Arial" w:cs="Arial"/>
                <w:sz w:val="26"/>
                <w:szCs w:val="26"/>
              </w:rPr>
              <w:t>.с</w:t>
            </w:r>
            <w:proofErr w:type="gramEnd"/>
            <w:r w:rsidRPr="00B83FAF">
              <w:rPr>
                <w:rFonts w:ascii="Arial" w:hAnsi="Arial" w:cs="Arial"/>
                <w:sz w:val="26"/>
                <w:szCs w:val="26"/>
              </w:rPr>
              <w:t>чет</w:t>
            </w:r>
            <w:proofErr w:type="spellEnd"/>
            <w:r w:rsidRPr="00B83FAF">
              <w:rPr>
                <w:rFonts w:ascii="Arial" w:hAnsi="Arial" w:cs="Arial"/>
                <w:sz w:val="26"/>
                <w:szCs w:val="26"/>
              </w:rPr>
              <w:t xml:space="preserve"> </w:t>
            </w:r>
          </w:p>
          <w:p w:rsidR="007E5EE3" w:rsidRPr="00B83FAF" w:rsidRDefault="007E5EE3" w:rsidP="007E5EE3">
            <w:pPr>
              <w:rPr>
                <w:rFonts w:ascii="Arial" w:hAnsi="Arial" w:cs="Arial"/>
                <w:sz w:val="26"/>
                <w:szCs w:val="26"/>
              </w:rPr>
            </w:pPr>
            <w:r w:rsidRPr="00B83FAF">
              <w:rPr>
                <w:rFonts w:ascii="Arial" w:hAnsi="Arial" w:cs="Arial"/>
                <w:sz w:val="26"/>
                <w:szCs w:val="26"/>
              </w:rPr>
              <w:t xml:space="preserve">БИК </w:t>
            </w:r>
          </w:p>
          <w:p w:rsidR="007E5EE3" w:rsidRPr="00B83FAF" w:rsidRDefault="007E5EE3" w:rsidP="007E5EE3">
            <w:pPr>
              <w:autoSpaceDE w:val="0"/>
              <w:autoSpaceDN w:val="0"/>
              <w:adjustRightInd w:val="0"/>
              <w:spacing w:before="25"/>
              <w:jc w:val="both"/>
              <w:rPr>
                <w:rFonts w:ascii="Arial" w:hAnsi="Arial" w:cs="Arial"/>
                <w:sz w:val="26"/>
                <w:szCs w:val="26"/>
              </w:rPr>
            </w:pPr>
          </w:p>
          <w:p w:rsidR="00F37752" w:rsidRPr="00B83FAF" w:rsidRDefault="007E5EE3" w:rsidP="00C83C15">
            <w:pPr>
              <w:autoSpaceDE w:val="0"/>
              <w:autoSpaceDN w:val="0"/>
              <w:adjustRightInd w:val="0"/>
              <w:spacing w:before="25"/>
              <w:jc w:val="both"/>
              <w:rPr>
                <w:rFonts w:ascii="Arial" w:hAnsi="Arial" w:cs="Arial"/>
                <w:sz w:val="26"/>
                <w:szCs w:val="26"/>
              </w:rPr>
            </w:pPr>
            <w:r w:rsidRPr="00B83FAF">
              <w:rPr>
                <w:rFonts w:ascii="Arial" w:hAnsi="Arial" w:cs="Arial"/>
                <w:sz w:val="26"/>
                <w:szCs w:val="26"/>
              </w:rPr>
              <w:t xml:space="preserve">Телефон: </w:t>
            </w:r>
          </w:p>
        </w:tc>
      </w:tr>
    </w:tbl>
    <w:p w:rsidR="00F37752" w:rsidRPr="00B83FAF" w:rsidRDefault="00F37752" w:rsidP="00F37752">
      <w:pPr>
        <w:ind w:left="567" w:hanging="567"/>
        <w:jc w:val="both"/>
        <w:rPr>
          <w:rFonts w:ascii="Arial" w:hAnsi="Arial"/>
          <w:sz w:val="26"/>
          <w:szCs w:val="26"/>
        </w:rPr>
      </w:pPr>
    </w:p>
    <w:p w:rsidR="00F4138A" w:rsidRPr="00B83FAF" w:rsidRDefault="00F4138A" w:rsidP="00F4138A">
      <w:pPr>
        <w:pStyle w:val="-11"/>
        <w:spacing w:after="0"/>
        <w:ind w:right="283" w:firstLine="0"/>
        <w:rPr>
          <w:b/>
          <w:bCs/>
          <w:color w:val="auto"/>
          <w:sz w:val="26"/>
          <w:szCs w:val="26"/>
        </w:rPr>
      </w:pPr>
      <w:r w:rsidRPr="00B83FAF">
        <w:rPr>
          <w:b/>
          <w:bCs/>
          <w:color w:val="auto"/>
          <w:sz w:val="26"/>
          <w:szCs w:val="26"/>
        </w:rPr>
        <w:t>ПОСТАВЩИК                                               ПОКУПАТЕЛЬ</w:t>
      </w:r>
    </w:p>
    <w:p w:rsidR="00F4138A" w:rsidRPr="00B83FAF" w:rsidRDefault="00F4138A" w:rsidP="00F4138A">
      <w:pPr>
        <w:pStyle w:val="-11"/>
        <w:ind w:right="283" w:firstLine="0"/>
        <w:rPr>
          <w:bCs/>
          <w:color w:val="auto"/>
          <w:sz w:val="26"/>
          <w:szCs w:val="26"/>
        </w:rPr>
      </w:pPr>
    </w:p>
    <w:p w:rsidR="00F4138A" w:rsidRPr="00B83FAF" w:rsidRDefault="00F4138A" w:rsidP="00F4138A">
      <w:pPr>
        <w:pStyle w:val="-11"/>
        <w:ind w:right="283" w:firstLine="0"/>
        <w:rPr>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w:t>
      </w:r>
      <w:r w:rsidR="007736DF" w:rsidRPr="00B83FAF">
        <w:rPr>
          <w:bCs/>
          <w:color w:val="auto"/>
          <w:sz w:val="26"/>
          <w:szCs w:val="26"/>
        </w:rPr>
        <w:t xml:space="preserve">                       </w:t>
      </w:r>
      <w:r w:rsidRPr="00B83FAF">
        <w:rPr>
          <w:bCs/>
          <w:color w:val="auto"/>
          <w:sz w:val="26"/>
          <w:szCs w:val="26"/>
        </w:rPr>
        <w:t>______________</w:t>
      </w:r>
      <w:r w:rsidRPr="00B83FAF">
        <w:rPr>
          <w:color w:val="auto"/>
          <w:sz w:val="26"/>
          <w:szCs w:val="26"/>
        </w:rPr>
        <w:t xml:space="preserve"> </w:t>
      </w:r>
    </w:p>
    <w:p w:rsidR="00F4138A" w:rsidRPr="00B83FAF" w:rsidRDefault="00F4138A"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F32C7" w:rsidRPr="00B83FAF" w:rsidRDefault="003F32C7"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3962A6" w:rsidRPr="00B83FAF" w:rsidRDefault="003962A6" w:rsidP="0039359A">
      <w:pPr>
        <w:ind w:left="5954" w:hanging="284"/>
        <w:rPr>
          <w:rFonts w:ascii="Arial" w:hAnsi="Arial" w:cs="Arial"/>
          <w:bCs/>
          <w:sz w:val="26"/>
          <w:szCs w:val="26"/>
        </w:rPr>
      </w:pPr>
    </w:p>
    <w:p w:rsidR="00220C5A" w:rsidRDefault="00220C5A" w:rsidP="0039359A">
      <w:pPr>
        <w:ind w:left="5954" w:hanging="284"/>
        <w:rPr>
          <w:rFonts w:ascii="Arial" w:hAnsi="Arial" w:cs="Arial"/>
          <w:bCs/>
          <w:sz w:val="26"/>
          <w:szCs w:val="26"/>
        </w:rPr>
      </w:pPr>
    </w:p>
    <w:p w:rsidR="00220C5A" w:rsidRDefault="00220C5A" w:rsidP="0039359A">
      <w:pPr>
        <w:ind w:left="5954" w:hanging="284"/>
        <w:rPr>
          <w:rFonts w:ascii="Arial" w:hAnsi="Arial" w:cs="Arial"/>
          <w:bCs/>
          <w:sz w:val="26"/>
          <w:szCs w:val="26"/>
        </w:rPr>
      </w:pPr>
    </w:p>
    <w:p w:rsidR="00E93770" w:rsidRPr="00B83FAF" w:rsidRDefault="00E93770" w:rsidP="0039359A">
      <w:pPr>
        <w:ind w:left="5954" w:hanging="284"/>
        <w:rPr>
          <w:rFonts w:ascii="Arial" w:hAnsi="Arial" w:cs="Arial"/>
          <w:bCs/>
          <w:sz w:val="26"/>
          <w:szCs w:val="26"/>
        </w:rPr>
      </w:pPr>
      <w:r w:rsidRPr="00B83FAF">
        <w:rPr>
          <w:rFonts w:ascii="Arial" w:hAnsi="Arial" w:cs="Arial"/>
          <w:bCs/>
          <w:sz w:val="26"/>
          <w:szCs w:val="26"/>
        </w:rPr>
        <w:t>Приложение 1</w:t>
      </w:r>
    </w:p>
    <w:p w:rsidR="00E93770" w:rsidRPr="00B83FAF" w:rsidRDefault="00E93770" w:rsidP="00590195">
      <w:pPr>
        <w:autoSpaceDE w:val="0"/>
        <w:autoSpaceDN w:val="0"/>
        <w:adjustRightInd w:val="0"/>
        <w:spacing w:before="25"/>
        <w:ind w:left="5670"/>
        <w:rPr>
          <w:rFonts w:ascii="Arial" w:hAnsi="Arial" w:cs="Arial"/>
          <w:bCs/>
          <w:sz w:val="26"/>
          <w:szCs w:val="26"/>
        </w:rPr>
      </w:pPr>
      <w:r w:rsidRPr="00B83FAF">
        <w:rPr>
          <w:rFonts w:ascii="Arial" w:hAnsi="Arial" w:cs="Arial"/>
          <w:bCs/>
          <w:sz w:val="26"/>
          <w:szCs w:val="26"/>
        </w:rPr>
        <w:lastRenderedPageBreak/>
        <w:t xml:space="preserve">к договору </w:t>
      </w:r>
      <w:r w:rsidR="00301160" w:rsidRPr="00B83FAF">
        <w:rPr>
          <w:rFonts w:ascii="Arial" w:hAnsi="Arial" w:cs="Arial"/>
          <w:bCs/>
          <w:sz w:val="26"/>
          <w:szCs w:val="26"/>
        </w:rPr>
        <w:t xml:space="preserve">от </w:t>
      </w:r>
      <w:r w:rsidR="00C83C15" w:rsidRPr="00B83FAF">
        <w:rPr>
          <w:rFonts w:ascii="Arial" w:hAnsi="Arial" w:cs="Arial"/>
          <w:bCs/>
          <w:sz w:val="26"/>
          <w:szCs w:val="26"/>
        </w:rPr>
        <w:t>__</w:t>
      </w:r>
      <w:r w:rsidR="00301160" w:rsidRPr="00B83FAF">
        <w:rPr>
          <w:rFonts w:ascii="Arial" w:hAnsi="Arial" w:cs="Arial"/>
          <w:bCs/>
          <w:sz w:val="26"/>
          <w:szCs w:val="26"/>
        </w:rPr>
        <w:t>.</w:t>
      </w:r>
      <w:r w:rsidR="00C83C15" w:rsidRPr="00B83FAF">
        <w:rPr>
          <w:rFonts w:ascii="Arial" w:hAnsi="Arial" w:cs="Arial"/>
          <w:bCs/>
          <w:sz w:val="26"/>
          <w:szCs w:val="26"/>
        </w:rPr>
        <w:t>__</w:t>
      </w:r>
      <w:r w:rsidR="00301160" w:rsidRPr="00B83FAF">
        <w:rPr>
          <w:rFonts w:ascii="Arial" w:hAnsi="Arial" w:cs="Arial"/>
          <w:bCs/>
          <w:sz w:val="26"/>
          <w:szCs w:val="26"/>
        </w:rPr>
        <w:t>.201</w:t>
      </w:r>
      <w:r w:rsidR="00C83C15" w:rsidRPr="00B83FAF">
        <w:rPr>
          <w:rFonts w:ascii="Arial" w:hAnsi="Arial" w:cs="Arial"/>
          <w:bCs/>
          <w:sz w:val="26"/>
          <w:szCs w:val="26"/>
        </w:rPr>
        <w:t>_</w:t>
      </w:r>
      <w:r w:rsidR="00301160" w:rsidRPr="00B83FAF">
        <w:rPr>
          <w:rFonts w:ascii="Arial" w:hAnsi="Arial" w:cs="Arial"/>
          <w:bCs/>
          <w:sz w:val="26"/>
          <w:szCs w:val="26"/>
        </w:rPr>
        <w:t xml:space="preserve"> № </w:t>
      </w:r>
      <w:r w:rsidR="00C83C15" w:rsidRPr="00B83FAF">
        <w:rPr>
          <w:rFonts w:ascii="Arial" w:hAnsi="Arial" w:cs="Arial"/>
          <w:bCs/>
          <w:sz w:val="26"/>
          <w:szCs w:val="26"/>
        </w:rPr>
        <w:t>___</w:t>
      </w:r>
    </w:p>
    <w:p w:rsidR="002E667C" w:rsidRPr="00B83FAF" w:rsidRDefault="002E667C" w:rsidP="00C466AA">
      <w:pPr>
        <w:autoSpaceDE w:val="0"/>
        <w:autoSpaceDN w:val="0"/>
        <w:adjustRightInd w:val="0"/>
        <w:spacing w:before="25"/>
        <w:rPr>
          <w:rFonts w:ascii="Arial" w:hAnsi="Arial" w:cs="Arial"/>
          <w:b/>
          <w:bCs/>
          <w:sz w:val="26"/>
          <w:szCs w:val="26"/>
        </w:rPr>
      </w:pPr>
    </w:p>
    <w:p w:rsidR="002B2D5D" w:rsidRPr="00B83FAF" w:rsidRDefault="002B2D5D" w:rsidP="002B2D5D">
      <w:pPr>
        <w:autoSpaceDE w:val="0"/>
        <w:autoSpaceDN w:val="0"/>
        <w:adjustRightInd w:val="0"/>
        <w:spacing w:before="25"/>
        <w:jc w:val="center"/>
        <w:rPr>
          <w:rFonts w:ascii="Arial" w:hAnsi="Arial" w:cs="Arial"/>
          <w:b/>
          <w:bCs/>
          <w:sz w:val="26"/>
          <w:szCs w:val="26"/>
        </w:rPr>
      </w:pPr>
      <w:r w:rsidRPr="00B83FAF">
        <w:rPr>
          <w:rFonts w:ascii="Arial" w:hAnsi="Arial" w:cs="Arial"/>
          <w:b/>
          <w:bCs/>
          <w:sz w:val="26"/>
          <w:szCs w:val="26"/>
        </w:rPr>
        <w:t>Перечень документов, предоставляемых Покупателем</w:t>
      </w:r>
    </w:p>
    <w:p w:rsidR="002B2D5D" w:rsidRPr="00B83FAF" w:rsidRDefault="002B2D5D" w:rsidP="002B2D5D">
      <w:pPr>
        <w:autoSpaceDE w:val="0"/>
        <w:autoSpaceDN w:val="0"/>
        <w:adjustRightInd w:val="0"/>
        <w:spacing w:before="25"/>
        <w:jc w:val="center"/>
        <w:rPr>
          <w:rFonts w:ascii="Arial" w:hAnsi="Arial" w:cs="Arial"/>
          <w:sz w:val="26"/>
          <w:szCs w:val="26"/>
        </w:rPr>
      </w:pPr>
      <w:r w:rsidRPr="00B83FAF">
        <w:rPr>
          <w:rFonts w:ascii="Arial" w:hAnsi="Arial" w:cs="Arial"/>
          <w:b/>
          <w:bCs/>
          <w:sz w:val="26"/>
          <w:szCs w:val="26"/>
        </w:rPr>
        <w:t xml:space="preserve"> для заключения договора</w:t>
      </w:r>
    </w:p>
    <w:p w:rsidR="002B2D5D" w:rsidRPr="00B83FAF" w:rsidRDefault="002B2D5D" w:rsidP="002B2D5D">
      <w:pPr>
        <w:autoSpaceDE w:val="0"/>
        <w:autoSpaceDN w:val="0"/>
        <w:adjustRightInd w:val="0"/>
        <w:spacing w:before="25"/>
        <w:rPr>
          <w:rFonts w:ascii="Arial" w:hAnsi="Arial" w:cs="Arial"/>
          <w:sz w:val="26"/>
          <w:szCs w:val="26"/>
        </w:rPr>
      </w:pPr>
    </w:p>
    <w:p w:rsidR="002B2D5D" w:rsidRPr="00B83FAF" w:rsidRDefault="002B2D5D" w:rsidP="002B2D5D">
      <w:pPr>
        <w:numPr>
          <w:ilvl w:val="0"/>
          <w:numId w:val="3"/>
        </w:numPr>
        <w:autoSpaceDE w:val="0"/>
        <w:autoSpaceDN w:val="0"/>
        <w:adjustRightInd w:val="0"/>
        <w:spacing w:before="25"/>
        <w:ind w:left="0" w:firstLine="426"/>
        <w:rPr>
          <w:rFonts w:ascii="Arial" w:hAnsi="Arial" w:cs="Arial"/>
          <w:sz w:val="26"/>
          <w:szCs w:val="26"/>
        </w:rPr>
      </w:pPr>
      <w:r w:rsidRPr="00B83FAF">
        <w:rPr>
          <w:rFonts w:ascii="Arial" w:hAnsi="Arial" w:cs="Arial"/>
          <w:sz w:val="26"/>
          <w:szCs w:val="26"/>
        </w:rPr>
        <w:t>Устав в последней редакции (для юридических лиц), изменения в Устав (при их наличии).</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Копия паспорта (при заключении договоров индивидуальными предпринимателями).</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Свидетельство о постановке на учет в налоговом органе.</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B83FAF">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B83FAF">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B83FAF">
        <w:rPr>
          <w:rFonts w:ascii="Arial" w:hAnsi="Arial" w:cs="Arial"/>
          <w:sz w:val="26"/>
          <w:szCs w:val="26"/>
        </w:rPr>
        <w:t xml:space="preserve"> </w:t>
      </w:r>
      <w:proofErr w:type="gramStart"/>
      <w:r w:rsidRPr="00B83FAF">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2B2D5D" w:rsidRPr="00B83FAF"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B83FAF">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2B2D5D" w:rsidRPr="00B83FAF" w:rsidRDefault="002B2D5D" w:rsidP="002B2D5D">
      <w:pPr>
        <w:autoSpaceDE w:val="0"/>
        <w:autoSpaceDN w:val="0"/>
        <w:adjustRightInd w:val="0"/>
        <w:spacing w:before="25"/>
        <w:jc w:val="both"/>
        <w:rPr>
          <w:rFonts w:ascii="Arial" w:hAnsi="Arial" w:cs="Arial"/>
          <w:sz w:val="26"/>
          <w:szCs w:val="26"/>
        </w:rPr>
      </w:pPr>
      <w:r w:rsidRPr="00B83FAF">
        <w:rPr>
          <w:rFonts w:ascii="Arial" w:hAnsi="Arial" w:cs="Arial"/>
          <w:sz w:val="26"/>
          <w:szCs w:val="26"/>
        </w:rPr>
        <w:t>ст.ст.45 и 46 Федерального закона «Об обществах с ограниченной ответственностью» и т.д.).</w:t>
      </w:r>
    </w:p>
    <w:p w:rsidR="00542D20" w:rsidRPr="00B83FAF" w:rsidRDefault="002B2D5D" w:rsidP="00506A78">
      <w:pPr>
        <w:numPr>
          <w:ilvl w:val="0"/>
          <w:numId w:val="3"/>
        </w:numPr>
        <w:autoSpaceDE w:val="0"/>
        <w:autoSpaceDN w:val="0"/>
        <w:adjustRightInd w:val="0"/>
        <w:spacing w:before="25"/>
        <w:ind w:left="0" w:firstLine="284"/>
        <w:jc w:val="both"/>
        <w:rPr>
          <w:rFonts w:ascii="Arial" w:hAnsi="Arial" w:cs="Arial"/>
          <w:sz w:val="26"/>
          <w:szCs w:val="26"/>
        </w:rPr>
      </w:pPr>
      <w:r w:rsidRPr="00B83FAF">
        <w:rPr>
          <w:rFonts w:ascii="Arial" w:hAnsi="Arial" w:cs="Arial"/>
          <w:sz w:val="26"/>
          <w:szCs w:val="26"/>
        </w:rPr>
        <w:t>Иные документы, которые необходимы для надлежащего оформления и заключения договора.</w:t>
      </w:r>
    </w:p>
    <w:p w:rsidR="006E0874" w:rsidRPr="00B83FAF" w:rsidRDefault="006E0874" w:rsidP="00C85708">
      <w:pPr>
        <w:rPr>
          <w:rFonts w:ascii="Arial" w:hAnsi="Arial" w:cs="Arial"/>
          <w:bCs/>
          <w:sz w:val="26"/>
          <w:szCs w:val="26"/>
        </w:rPr>
      </w:pPr>
    </w:p>
    <w:p w:rsidR="00EB19CB" w:rsidRPr="00B83FAF" w:rsidRDefault="00EB19CB" w:rsidP="00EB19CB">
      <w:pPr>
        <w:pStyle w:val="-11"/>
        <w:spacing w:after="0"/>
        <w:ind w:right="283" w:firstLine="0"/>
        <w:rPr>
          <w:b/>
          <w:bCs/>
          <w:color w:val="auto"/>
          <w:sz w:val="26"/>
          <w:szCs w:val="26"/>
        </w:rPr>
      </w:pPr>
      <w:r w:rsidRPr="00B83FAF">
        <w:rPr>
          <w:b/>
          <w:bCs/>
          <w:color w:val="auto"/>
          <w:sz w:val="26"/>
          <w:szCs w:val="26"/>
        </w:rPr>
        <w:t>ПОСТАВЩИК                                               ПОКУПАТЕЛЬ</w:t>
      </w:r>
    </w:p>
    <w:p w:rsidR="00EB19CB" w:rsidRPr="00B83FAF" w:rsidRDefault="00EB19CB" w:rsidP="00EB19CB">
      <w:pPr>
        <w:pStyle w:val="-11"/>
        <w:ind w:right="283" w:firstLine="0"/>
        <w:rPr>
          <w:bCs/>
          <w:color w:val="auto"/>
          <w:sz w:val="26"/>
          <w:szCs w:val="26"/>
        </w:rPr>
      </w:pPr>
    </w:p>
    <w:p w:rsidR="00AD1FD9" w:rsidRPr="00B83FAF" w:rsidRDefault="00AD1FD9" w:rsidP="00AD1FD9">
      <w:pPr>
        <w:pStyle w:val="-11"/>
        <w:ind w:right="283" w:firstLine="0"/>
        <w:rPr>
          <w:b/>
          <w:bCs/>
          <w:color w:val="auto"/>
          <w:sz w:val="26"/>
          <w:szCs w:val="26"/>
        </w:rPr>
      </w:pPr>
      <w:r w:rsidRPr="00B83FAF">
        <w:rPr>
          <w:bCs/>
          <w:color w:val="auto"/>
          <w:sz w:val="26"/>
          <w:szCs w:val="26"/>
        </w:rPr>
        <w:t>______________</w:t>
      </w:r>
      <w:r w:rsidR="007736DF" w:rsidRPr="00B83FAF">
        <w:rPr>
          <w:bCs/>
          <w:color w:val="auto"/>
          <w:sz w:val="26"/>
          <w:szCs w:val="26"/>
        </w:rPr>
        <w:t xml:space="preserve">                        </w:t>
      </w:r>
      <w:r w:rsidRPr="00B83FAF">
        <w:rPr>
          <w:bCs/>
          <w:color w:val="auto"/>
          <w:sz w:val="26"/>
          <w:szCs w:val="26"/>
        </w:rPr>
        <w:t xml:space="preserve"> </w:t>
      </w:r>
      <w:r w:rsidRPr="00B83FAF">
        <w:rPr>
          <w:b/>
          <w:bCs/>
          <w:color w:val="auto"/>
          <w:sz w:val="26"/>
          <w:szCs w:val="26"/>
        </w:rPr>
        <w:t xml:space="preserve">      </w:t>
      </w:r>
      <w:r w:rsidRPr="00B83FAF">
        <w:rPr>
          <w:bCs/>
          <w:color w:val="auto"/>
          <w:sz w:val="26"/>
          <w:szCs w:val="26"/>
        </w:rPr>
        <w:t xml:space="preserve">             ______________</w:t>
      </w:r>
      <w:r w:rsidR="00180826" w:rsidRPr="00B83FAF">
        <w:rPr>
          <w:color w:val="auto"/>
          <w:sz w:val="26"/>
          <w:szCs w:val="26"/>
        </w:rPr>
        <w:t xml:space="preserve"> </w:t>
      </w:r>
    </w:p>
    <w:p w:rsidR="00242003" w:rsidRPr="00B83FAF" w:rsidRDefault="00242003" w:rsidP="00AF661C">
      <w:pPr>
        <w:rPr>
          <w:rFonts w:ascii="Arial" w:hAnsi="Arial" w:cs="Arial"/>
          <w:bCs/>
          <w:sz w:val="26"/>
          <w:szCs w:val="26"/>
        </w:rPr>
      </w:pPr>
    </w:p>
    <w:p w:rsidR="00AF661C" w:rsidRPr="00B83FAF" w:rsidRDefault="00AF661C" w:rsidP="00AF661C">
      <w:pPr>
        <w:rPr>
          <w:rFonts w:ascii="Arial" w:hAnsi="Arial" w:cs="Arial"/>
          <w:bCs/>
          <w:sz w:val="26"/>
          <w:szCs w:val="26"/>
        </w:rPr>
      </w:pPr>
      <w:r w:rsidRPr="00B83FAF">
        <w:rPr>
          <w:rFonts w:ascii="Arial" w:hAnsi="Arial" w:cs="Arial"/>
          <w:bCs/>
          <w:sz w:val="26"/>
          <w:szCs w:val="26"/>
        </w:rPr>
        <w:t>ОБРАЗЕЦ</w:t>
      </w:r>
    </w:p>
    <w:p w:rsidR="00C83C15" w:rsidRPr="00B83FAF" w:rsidRDefault="009850E8" w:rsidP="00C83C15">
      <w:pPr>
        <w:autoSpaceDE w:val="0"/>
        <w:autoSpaceDN w:val="0"/>
        <w:adjustRightInd w:val="0"/>
        <w:spacing w:before="25"/>
        <w:ind w:left="5670"/>
        <w:rPr>
          <w:rFonts w:ascii="Arial" w:hAnsi="Arial" w:cs="Arial"/>
          <w:bCs/>
          <w:sz w:val="26"/>
          <w:szCs w:val="26"/>
        </w:rPr>
      </w:pPr>
      <w:r w:rsidRPr="00B83FAF">
        <w:rPr>
          <w:rFonts w:ascii="Arial" w:hAnsi="Arial" w:cs="Arial"/>
          <w:bCs/>
          <w:sz w:val="26"/>
          <w:szCs w:val="26"/>
        </w:rPr>
        <w:lastRenderedPageBreak/>
        <w:t xml:space="preserve">Приложение </w:t>
      </w:r>
      <w:r w:rsidR="00242003" w:rsidRPr="00B83FAF">
        <w:rPr>
          <w:rFonts w:ascii="Arial" w:hAnsi="Arial" w:cs="Arial"/>
          <w:bCs/>
          <w:sz w:val="26"/>
          <w:szCs w:val="26"/>
        </w:rPr>
        <w:t>2</w:t>
      </w:r>
      <w:r w:rsidRPr="00B83FAF">
        <w:rPr>
          <w:rFonts w:ascii="Arial" w:hAnsi="Arial" w:cs="Arial"/>
          <w:bCs/>
          <w:sz w:val="26"/>
          <w:szCs w:val="26"/>
        </w:rPr>
        <w:t xml:space="preserve">                                                                                  </w:t>
      </w:r>
      <w:r w:rsidR="00C83C15" w:rsidRPr="00B83FAF">
        <w:rPr>
          <w:rFonts w:ascii="Arial" w:hAnsi="Arial" w:cs="Arial"/>
          <w:bCs/>
          <w:sz w:val="26"/>
          <w:szCs w:val="26"/>
        </w:rPr>
        <w:t>к договору от __.__.201_ № ___</w:t>
      </w:r>
    </w:p>
    <w:p w:rsidR="00AF661C" w:rsidRPr="00B83FAF" w:rsidRDefault="00AF661C" w:rsidP="00EB2F22">
      <w:pPr>
        <w:autoSpaceDE w:val="0"/>
        <w:autoSpaceDN w:val="0"/>
        <w:adjustRightInd w:val="0"/>
        <w:spacing w:before="25"/>
        <w:ind w:left="5670"/>
        <w:rPr>
          <w:rFonts w:ascii="Arial" w:hAnsi="Arial" w:cs="Arial"/>
          <w:bCs/>
          <w:sz w:val="26"/>
          <w:szCs w:val="26"/>
        </w:rPr>
      </w:pPr>
    </w:p>
    <w:p w:rsidR="00196465" w:rsidRPr="00B83FAF" w:rsidRDefault="00196465" w:rsidP="00AF661C">
      <w:pPr>
        <w:rPr>
          <w:rFonts w:ascii="Arial" w:hAnsi="Arial" w:cs="Arial"/>
        </w:rPr>
      </w:pPr>
    </w:p>
    <w:p w:rsidR="00AF661C" w:rsidRPr="00B83FAF" w:rsidRDefault="00AF661C" w:rsidP="00AF661C">
      <w:pPr>
        <w:rPr>
          <w:rFonts w:ascii="Arial" w:hAnsi="Arial" w:cs="Arial"/>
        </w:rPr>
      </w:pPr>
      <w:r w:rsidRPr="00B83FAF">
        <w:rPr>
          <w:rFonts w:ascii="Arial" w:hAnsi="Arial" w:cs="Arial"/>
        </w:rPr>
        <w:t>ОАО «</w:t>
      </w:r>
      <w:proofErr w:type="spellStart"/>
      <w:r w:rsidRPr="00B83FAF">
        <w:rPr>
          <w:rFonts w:ascii="Arial" w:hAnsi="Arial" w:cs="Arial"/>
        </w:rPr>
        <w:t>Сургутнефтегаз</w:t>
      </w:r>
      <w:proofErr w:type="spellEnd"/>
      <w:r w:rsidRPr="00B83FAF">
        <w:rPr>
          <w:rFonts w:ascii="Arial" w:hAnsi="Arial" w:cs="Arial"/>
        </w:rPr>
        <w:t>»</w:t>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t>Форма СНГ-М108а</w:t>
      </w:r>
    </w:p>
    <w:p w:rsidR="00AF661C" w:rsidRPr="00B83FAF" w:rsidRDefault="00AF661C" w:rsidP="00AF661C">
      <w:pPr>
        <w:rPr>
          <w:rFonts w:ascii="Arial" w:hAnsi="Arial" w:cs="Arial"/>
        </w:rPr>
      </w:pPr>
    </w:p>
    <w:p w:rsidR="00AF661C" w:rsidRPr="00B83FAF" w:rsidRDefault="00AF661C" w:rsidP="00AF661C">
      <w:pPr>
        <w:spacing w:after="120"/>
        <w:jc w:val="center"/>
        <w:rPr>
          <w:rFonts w:ascii="Arial" w:hAnsi="Arial"/>
          <w:b/>
          <w:sz w:val="26"/>
        </w:rPr>
      </w:pPr>
      <w:r w:rsidRPr="00B83FAF">
        <w:rPr>
          <w:rFonts w:ascii="Arial" w:hAnsi="Arial"/>
          <w:b/>
          <w:sz w:val="26"/>
        </w:rPr>
        <w:t xml:space="preserve">АКТ </w:t>
      </w:r>
    </w:p>
    <w:p w:rsidR="00AF661C" w:rsidRPr="00B83FAF" w:rsidRDefault="0019335F" w:rsidP="00AF661C">
      <w:pPr>
        <w:spacing w:after="120"/>
        <w:jc w:val="center"/>
        <w:rPr>
          <w:rFonts w:ascii="Arial" w:hAnsi="Arial"/>
          <w:b/>
          <w:sz w:val="26"/>
        </w:rPr>
      </w:pPr>
      <w:r w:rsidRPr="00B83FAF">
        <w:rPr>
          <w:rFonts w:ascii="Arial" w:hAnsi="Arial"/>
          <w:b/>
          <w:sz w:val="26"/>
        </w:rPr>
        <w:t>ПРИЕМКИ</w:t>
      </w:r>
      <w:r w:rsidR="00AF661C" w:rsidRPr="00B83FAF">
        <w:rPr>
          <w:rFonts w:ascii="Arial" w:hAnsi="Arial"/>
          <w:b/>
          <w:sz w:val="26"/>
        </w:rPr>
        <w:t>-</w:t>
      </w:r>
      <w:r w:rsidRPr="00B83FAF">
        <w:rPr>
          <w:rFonts w:ascii="Arial" w:hAnsi="Arial"/>
          <w:b/>
          <w:sz w:val="26"/>
        </w:rPr>
        <w:t>ПЕРЕДАЧИ</w:t>
      </w:r>
      <w:r w:rsidR="00AF661C" w:rsidRPr="00B83FAF">
        <w:rPr>
          <w:rFonts w:ascii="Arial" w:hAnsi="Arial"/>
          <w:b/>
          <w:sz w:val="26"/>
        </w:rPr>
        <w:t xml:space="preserve"> </w:t>
      </w:r>
      <w:r w:rsidRPr="00B83FAF">
        <w:rPr>
          <w:rFonts w:ascii="Arial" w:hAnsi="Arial"/>
          <w:b/>
          <w:sz w:val="26"/>
        </w:rPr>
        <w:t>НЕФТЕПРОДУКТОВ</w:t>
      </w:r>
    </w:p>
    <w:p w:rsidR="00AF661C" w:rsidRPr="00B83FAF" w:rsidRDefault="00AF661C" w:rsidP="00AF661C">
      <w:pPr>
        <w:spacing w:after="120"/>
        <w:jc w:val="center"/>
        <w:rPr>
          <w:rFonts w:ascii="Arial" w:hAnsi="Arial" w:cs="Arial"/>
        </w:rPr>
      </w:pPr>
      <w:r w:rsidRPr="00B83FAF">
        <w:rPr>
          <w:rFonts w:ascii="Arial" w:hAnsi="Arial" w:cs="Arial"/>
        </w:rPr>
        <w:t>ОТ «____»_____________20__ г.</w:t>
      </w:r>
    </w:p>
    <w:p w:rsidR="00AF661C" w:rsidRPr="00B83FAF" w:rsidRDefault="00AF661C" w:rsidP="00AF661C">
      <w:pPr>
        <w:spacing w:after="120"/>
        <w:jc w:val="center"/>
        <w:rPr>
          <w:rFonts w:ascii="Arial" w:hAnsi="Arial" w:cs="Arial"/>
        </w:rPr>
      </w:pPr>
    </w:p>
    <w:p w:rsidR="00AF661C" w:rsidRPr="00B83FAF" w:rsidRDefault="00AF661C" w:rsidP="00AF661C">
      <w:pPr>
        <w:spacing w:after="120"/>
        <w:jc w:val="both"/>
        <w:rPr>
          <w:rFonts w:ascii="Arial" w:hAnsi="Arial" w:cs="Arial"/>
        </w:rPr>
      </w:pPr>
      <w:r w:rsidRPr="00B83FAF">
        <w:rPr>
          <w:rFonts w:ascii="Arial" w:hAnsi="Arial" w:cs="Arial"/>
        </w:rPr>
        <w:t xml:space="preserve">Настоящий акт составлен представителем </w:t>
      </w:r>
      <w:r w:rsidR="0019335F" w:rsidRPr="00B83FAF">
        <w:rPr>
          <w:rFonts w:ascii="Arial" w:hAnsi="Arial" w:cs="Arial"/>
        </w:rPr>
        <w:t>Поставщика_________________________</w:t>
      </w:r>
    </w:p>
    <w:p w:rsidR="00AF661C" w:rsidRPr="00B83FAF" w:rsidRDefault="00AF661C" w:rsidP="00AF661C">
      <w:pPr>
        <w:spacing w:after="120"/>
        <w:jc w:val="both"/>
        <w:rPr>
          <w:rFonts w:ascii="Arial" w:hAnsi="Arial" w:cs="Arial"/>
        </w:rPr>
      </w:pPr>
      <w:r w:rsidRPr="00B83FAF">
        <w:rPr>
          <w:rFonts w:ascii="Arial" w:hAnsi="Arial" w:cs="Arial"/>
        </w:rPr>
        <w:t>в лице_________________________________________</w:t>
      </w:r>
      <w:r w:rsidR="0019335F" w:rsidRPr="00B83FAF">
        <w:rPr>
          <w:rFonts w:ascii="Arial" w:hAnsi="Arial" w:cs="Arial"/>
        </w:rPr>
        <w:t>_________________________</w:t>
      </w:r>
      <w:r w:rsidRPr="00B83FAF">
        <w:rPr>
          <w:rFonts w:ascii="Arial" w:hAnsi="Arial" w:cs="Arial"/>
        </w:rPr>
        <w:t>,</w:t>
      </w:r>
    </w:p>
    <w:p w:rsidR="00AF661C" w:rsidRPr="00B83FAF" w:rsidRDefault="00AF661C" w:rsidP="00AF661C">
      <w:pPr>
        <w:jc w:val="both"/>
        <w:rPr>
          <w:rFonts w:ascii="Arial" w:hAnsi="Arial" w:cs="Arial"/>
        </w:rPr>
      </w:pPr>
      <w:proofErr w:type="gramStart"/>
      <w:r w:rsidRPr="00B83FAF">
        <w:rPr>
          <w:rFonts w:ascii="Arial" w:hAnsi="Arial" w:cs="Arial"/>
        </w:rPr>
        <w:t>действующего</w:t>
      </w:r>
      <w:proofErr w:type="gramEnd"/>
      <w:r w:rsidRPr="00B83FAF">
        <w:rPr>
          <w:rFonts w:ascii="Arial" w:hAnsi="Arial" w:cs="Arial"/>
        </w:rPr>
        <w:t xml:space="preserve"> на основании _______________________________, с одной стороны и</w:t>
      </w:r>
    </w:p>
    <w:p w:rsidR="00AF661C" w:rsidRPr="00B83FAF" w:rsidRDefault="00AF661C" w:rsidP="00AF661C">
      <w:pPr>
        <w:spacing w:after="120"/>
        <w:jc w:val="both"/>
        <w:rPr>
          <w:rFonts w:ascii="Arial" w:hAnsi="Arial" w:cs="Arial"/>
          <w:sz w:val="16"/>
          <w:szCs w:val="16"/>
        </w:rPr>
      </w:pPr>
      <w:r w:rsidRPr="00B83FAF">
        <w:rPr>
          <w:rFonts w:ascii="Arial" w:hAnsi="Arial" w:cs="Arial"/>
          <w:sz w:val="16"/>
          <w:szCs w:val="16"/>
        </w:rPr>
        <w:t xml:space="preserve">                                                                                           (устава, доверенности)</w:t>
      </w:r>
    </w:p>
    <w:p w:rsidR="00AF661C" w:rsidRPr="00B83FAF" w:rsidRDefault="00AF661C" w:rsidP="00AF661C">
      <w:pPr>
        <w:spacing w:after="120"/>
        <w:jc w:val="both"/>
        <w:rPr>
          <w:rFonts w:ascii="Arial" w:hAnsi="Arial" w:cs="Arial"/>
        </w:rPr>
      </w:pPr>
      <w:r w:rsidRPr="00B83FAF">
        <w:rPr>
          <w:rFonts w:ascii="Arial" w:hAnsi="Arial" w:cs="Arial"/>
        </w:rPr>
        <w:t>представителем Покупателя ______________________________________________</w:t>
      </w:r>
    </w:p>
    <w:p w:rsidR="00AF661C" w:rsidRPr="00B83FAF" w:rsidRDefault="00AF661C" w:rsidP="00AF661C">
      <w:pPr>
        <w:spacing w:after="120"/>
        <w:jc w:val="both"/>
        <w:rPr>
          <w:rFonts w:ascii="Arial" w:hAnsi="Arial" w:cs="Arial"/>
        </w:rPr>
      </w:pPr>
      <w:r w:rsidRPr="00B83FAF">
        <w:rPr>
          <w:rFonts w:ascii="Arial" w:hAnsi="Arial" w:cs="Arial"/>
        </w:rPr>
        <w:t>в лице_________________________________________</w:t>
      </w:r>
      <w:r w:rsidR="0019335F" w:rsidRPr="00B83FAF">
        <w:rPr>
          <w:rFonts w:ascii="Arial" w:hAnsi="Arial" w:cs="Arial"/>
        </w:rPr>
        <w:t>_________________________</w:t>
      </w:r>
      <w:r w:rsidRPr="00B83FAF">
        <w:rPr>
          <w:rFonts w:ascii="Arial" w:hAnsi="Arial" w:cs="Arial"/>
        </w:rPr>
        <w:t>,</w:t>
      </w:r>
    </w:p>
    <w:p w:rsidR="00AF661C" w:rsidRPr="00B83FAF" w:rsidRDefault="00AF661C" w:rsidP="00AF661C">
      <w:pPr>
        <w:jc w:val="both"/>
        <w:rPr>
          <w:rFonts w:ascii="Arial" w:hAnsi="Arial" w:cs="Arial"/>
        </w:rPr>
      </w:pPr>
      <w:proofErr w:type="gramStart"/>
      <w:r w:rsidRPr="00B83FAF">
        <w:rPr>
          <w:rFonts w:ascii="Arial" w:hAnsi="Arial" w:cs="Arial"/>
        </w:rPr>
        <w:t>действующего</w:t>
      </w:r>
      <w:proofErr w:type="gramEnd"/>
      <w:r w:rsidRPr="00B83FAF">
        <w:rPr>
          <w:rFonts w:ascii="Arial" w:hAnsi="Arial" w:cs="Arial"/>
        </w:rPr>
        <w:t xml:space="preserve"> на основании ________________________________, с другой стороны</w:t>
      </w:r>
    </w:p>
    <w:p w:rsidR="00AF661C" w:rsidRPr="00B83FAF" w:rsidRDefault="00AF661C" w:rsidP="00AF661C">
      <w:pPr>
        <w:jc w:val="both"/>
        <w:rPr>
          <w:rFonts w:ascii="Arial" w:hAnsi="Arial" w:cs="Arial"/>
          <w:sz w:val="16"/>
          <w:szCs w:val="16"/>
        </w:rPr>
      </w:pPr>
      <w:r w:rsidRPr="00B83FAF">
        <w:rPr>
          <w:rFonts w:ascii="Arial" w:hAnsi="Arial" w:cs="Arial"/>
          <w:sz w:val="16"/>
          <w:szCs w:val="16"/>
        </w:rPr>
        <w:t xml:space="preserve">                                                                                           (устава, доверенности)</w:t>
      </w:r>
    </w:p>
    <w:p w:rsidR="00AF661C" w:rsidRPr="00B83FAF" w:rsidRDefault="00AF661C" w:rsidP="00AF661C">
      <w:pPr>
        <w:spacing w:after="120"/>
        <w:jc w:val="both"/>
        <w:rPr>
          <w:rFonts w:ascii="Arial" w:hAnsi="Arial" w:cs="Arial"/>
        </w:rPr>
      </w:pPr>
    </w:p>
    <w:p w:rsidR="00AF661C" w:rsidRPr="00B83FAF" w:rsidRDefault="00AF661C" w:rsidP="00AF661C">
      <w:pPr>
        <w:spacing w:after="120"/>
        <w:jc w:val="both"/>
        <w:rPr>
          <w:rFonts w:ascii="Arial" w:hAnsi="Arial" w:cs="Arial"/>
        </w:rPr>
      </w:pPr>
      <w:r w:rsidRPr="00B83FAF">
        <w:rPr>
          <w:rFonts w:ascii="Arial" w:hAnsi="Arial" w:cs="Arial"/>
        </w:rPr>
        <w:t>в том, что П</w:t>
      </w:r>
      <w:r w:rsidR="0019335F" w:rsidRPr="00B83FAF">
        <w:rPr>
          <w:rFonts w:ascii="Arial" w:hAnsi="Arial" w:cs="Arial"/>
        </w:rPr>
        <w:t>оставщик</w:t>
      </w:r>
      <w:r w:rsidRPr="00B83FAF">
        <w:rPr>
          <w:rFonts w:ascii="Arial" w:hAnsi="Arial" w:cs="Arial"/>
        </w:rPr>
        <w:t xml:space="preserve"> передал, а Покупатель принял в ___________________20___ г.</w:t>
      </w:r>
    </w:p>
    <w:p w:rsidR="00AF661C" w:rsidRPr="00B83FAF" w:rsidRDefault="0019335F" w:rsidP="0019335F">
      <w:pPr>
        <w:jc w:val="both"/>
        <w:rPr>
          <w:rFonts w:ascii="Arial" w:hAnsi="Arial" w:cs="Arial"/>
        </w:rPr>
      </w:pPr>
      <w:r w:rsidRPr="00B83FAF">
        <w:rPr>
          <w:rFonts w:ascii="Arial" w:hAnsi="Arial" w:cs="Arial"/>
        </w:rPr>
        <w:t>согласно ______________________</w:t>
      </w:r>
      <w:r w:rsidR="00AF661C" w:rsidRPr="00B83FAF">
        <w:rPr>
          <w:rFonts w:ascii="Arial" w:hAnsi="Arial" w:cs="Arial"/>
        </w:rPr>
        <w:t>_____ от   «____»_________20__г.</w:t>
      </w:r>
    </w:p>
    <w:p w:rsidR="0019335F" w:rsidRPr="00B83FAF" w:rsidRDefault="0019335F" w:rsidP="0019335F">
      <w:pPr>
        <w:jc w:val="both"/>
        <w:rPr>
          <w:rFonts w:ascii="Arial" w:hAnsi="Arial" w:cs="Arial"/>
          <w:sz w:val="16"/>
          <w:szCs w:val="16"/>
        </w:rPr>
      </w:pPr>
      <w:r w:rsidRPr="00B83FAF">
        <w:rPr>
          <w:rFonts w:ascii="Arial" w:hAnsi="Arial" w:cs="Arial"/>
          <w:sz w:val="16"/>
          <w:szCs w:val="16"/>
        </w:rPr>
        <w:t xml:space="preserve">                                      (договору, соглашению)</w:t>
      </w:r>
    </w:p>
    <w:p w:rsidR="0019335F" w:rsidRPr="00B83FAF" w:rsidRDefault="0019335F" w:rsidP="0019335F">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Наименование товара</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 xml:space="preserve">Количество, </w:t>
            </w:r>
            <w:proofErr w:type="gramStart"/>
            <w:r w:rsidRPr="00B83FAF">
              <w:rPr>
                <w:rFonts w:ascii="Arial" w:hAnsi="Arial" w:cs="Arial"/>
                <w:sz w:val="16"/>
                <w:szCs w:val="16"/>
              </w:rPr>
              <w:t>т</w:t>
            </w:r>
            <w:proofErr w:type="gramEnd"/>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Цена</w:t>
            </w:r>
            <w:r w:rsidR="006C4E17" w:rsidRPr="00B83FAF">
              <w:rPr>
                <w:rFonts w:ascii="Arial" w:hAnsi="Arial" w:cs="Arial"/>
                <w:sz w:val="16"/>
                <w:szCs w:val="16"/>
              </w:rPr>
              <w:t xml:space="preserve"> без учета НДС</w:t>
            </w:r>
            <w:r w:rsidRPr="00B83FAF">
              <w:rPr>
                <w:rFonts w:ascii="Arial" w:hAnsi="Arial" w:cs="Arial"/>
                <w:sz w:val="16"/>
                <w:szCs w:val="16"/>
              </w:rPr>
              <w:t>, руб.</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Стоимость товара без учета НДС, руб.</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Сумма НДС, руб.</w:t>
            </w:r>
          </w:p>
        </w:tc>
        <w:tc>
          <w:tcPr>
            <w:tcW w:w="1596"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Стоимость товара с учетом НДС, руб.</w:t>
            </w: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1</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2</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3</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4</w:t>
            </w:r>
          </w:p>
        </w:t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5</w:t>
            </w:r>
          </w:p>
        </w:tc>
        <w:tc>
          <w:tcPr>
            <w:tcW w:w="1596"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6</w:t>
            </w: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6" w:type="dxa"/>
            <w:vAlign w:val="center"/>
          </w:tcPr>
          <w:p w:rsidR="00AF661C" w:rsidRPr="00B83FAF" w:rsidRDefault="00AF661C" w:rsidP="00AF661C">
            <w:pPr>
              <w:spacing w:after="120"/>
              <w:jc w:val="center"/>
              <w:rPr>
                <w:rFonts w:ascii="Arial" w:hAnsi="Arial" w:cs="Arial"/>
                <w:sz w:val="16"/>
                <w:szCs w:val="16"/>
              </w:rPr>
            </w:pPr>
          </w:p>
        </w:tc>
      </w:tr>
      <w:tr w:rsidR="00AF661C" w:rsidRPr="00B83FAF" w:rsidTr="00AF661C">
        <w:tc>
          <w:tcPr>
            <w:tcW w:w="1595" w:type="dxa"/>
            <w:vAlign w:val="center"/>
          </w:tcPr>
          <w:p w:rsidR="00AF661C" w:rsidRPr="00B83FAF" w:rsidRDefault="00AF661C" w:rsidP="00AF661C">
            <w:pPr>
              <w:spacing w:after="120"/>
              <w:jc w:val="center"/>
              <w:rPr>
                <w:rFonts w:ascii="Arial" w:hAnsi="Arial" w:cs="Arial"/>
                <w:sz w:val="16"/>
                <w:szCs w:val="16"/>
              </w:rPr>
            </w:pPr>
            <w:r w:rsidRPr="00B83FAF">
              <w:rPr>
                <w:rFonts w:ascii="Arial" w:hAnsi="Arial" w:cs="Arial"/>
                <w:sz w:val="16"/>
                <w:szCs w:val="16"/>
              </w:rPr>
              <w:t>Итого</w:t>
            </w: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5" w:type="dxa"/>
            <w:vAlign w:val="center"/>
          </w:tcPr>
          <w:p w:rsidR="00AF661C" w:rsidRPr="00B83FAF" w:rsidRDefault="00AF661C" w:rsidP="00AF661C">
            <w:pPr>
              <w:spacing w:after="120"/>
              <w:jc w:val="center"/>
              <w:rPr>
                <w:rFonts w:ascii="Arial" w:hAnsi="Arial" w:cs="Arial"/>
                <w:sz w:val="16"/>
                <w:szCs w:val="16"/>
              </w:rPr>
            </w:pPr>
          </w:p>
        </w:tc>
        <w:tc>
          <w:tcPr>
            <w:tcW w:w="1596" w:type="dxa"/>
            <w:vAlign w:val="center"/>
          </w:tcPr>
          <w:p w:rsidR="00AF661C" w:rsidRPr="00B83FAF" w:rsidRDefault="00AF661C" w:rsidP="00AF661C">
            <w:pPr>
              <w:spacing w:after="120"/>
              <w:jc w:val="center"/>
              <w:rPr>
                <w:rFonts w:ascii="Arial" w:hAnsi="Arial" w:cs="Arial"/>
                <w:sz w:val="16"/>
                <w:szCs w:val="16"/>
              </w:rPr>
            </w:pPr>
          </w:p>
        </w:tc>
      </w:tr>
    </w:tbl>
    <w:p w:rsidR="00AF661C" w:rsidRPr="00B83FAF" w:rsidRDefault="00AF661C" w:rsidP="00AF661C">
      <w:pPr>
        <w:spacing w:after="120"/>
        <w:jc w:val="both"/>
        <w:rPr>
          <w:rFonts w:ascii="Arial" w:hAnsi="Arial" w:cs="Arial"/>
        </w:rPr>
      </w:pPr>
    </w:p>
    <w:p w:rsidR="00AF661C" w:rsidRPr="00B83FAF" w:rsidRDefault="00AF661C" w:rsidP="00AF661C">
      <w:pPr>
        <w:jc w:val="both"/>
        <w:rPr>
          <w:rFonts w:ascii="Arial" w:hAnsi="Arial" w:cs="Arial"/>
        </w:rPr>
      </w:pPr>
      <w:r w:rsidRPr="00B83FAF">
        <w:rPr>
          <w:rFonts w:ascii="Arial" w:hAnsi="Arial" w:cs="Arial"/>
        </w:rPr>
        <w:t>Стоимость товара с учетом НДС:____________________________________________</w:t>
      </w:r>
    </w:p>
    <w:p w:rsidR="00AF661C" w:rsidRPr="00B83FAF" w:rsidRDefault="00AF661C" w:rsidP="00AF661C">
      <w:pPr>
        <w:ind w:left="4956" w:firstLine="708"/>
        <w:jc w:val="both"/>
        <w:rPr>
          <w:rFonts w:ascii="Arial" w:hAnsi="Arial" w:cs="Arial"/>
          <w:sz w:val="16"/>
          <w:szCs w:val="16"/>
        </w:rPr>
      </w:pPr>
      <w:r w:rsidRPr="00B83FAF">
        <w:rPr>
          <w:rFonts w:ascii="Arial" w:hAnsi="Arial" w:cs="Arial"/>
          <w:sz w:val="16"/>
          <w:szCs w:val="16"/>
        </w:rPr>
        <w:t>(прописью)</w:t>
      </w:r>
    </w:p>
    <w:p w:rsidR="00AF661C" w:rsidRPr="00B83FAF" w:rsidRDefault="00AF661C" w:rsidP="00AF661C">
      <w:pPr>
        <w:jc w:val="both"/>
        <w:rPr>
          <w:rFonts w:ascii="Arial" w:hAnsi="Arial" w:cs="Arial"/>
        </w:rPr>
      </w:pPr>
      <w:r w:rsidRPr="00B83FAF">
        <w:rPr>
          <w:rFonts w:ascii="Arial" w:hAnsi="Arial" w:cs="Arial"/>
        </w:rPr>
        <w:t>в том числе НДС:_____________________________________________________</w:t>
      </w:r>
    </w:p>
    <w:p w:rsidR="00AF661C" w:rsidRPr="00B83FAF" w:rsidRDefault="00AF661C" w:rsidP="00AF661C">
      <w:pPr>
        <w:ind w:left="3540" w:firstLine="708"/>
        <w:jc w:val="both"/>
        <w:rPr>
          <w:rFonts w:ascii="Arial" w:hAnsi="Arial" w:cs="Arial"/>
          <w:sz w:val="16"/>
          <w:szCs w:val="16"/>
        </w:rPr>
      </w:pPr>
      <w:r w:rsidRPr="00B83FAF">
        <w:rPr>
          <w:rFonts w:ascii="Arial" w:hAnsi="Arial" w:cs="Arial"/>
          <w:sz w:val="16"/>
          <w:szCs w:val="16"/>
        </w:rPr>
        <w:t>(прописью)</w:t>
      </w:r>
    </w:p>
    <w:p w:rsidR="00AF661C" w:rsidRPr="00B83FAF" w:rsidRDefault="00AF661C" w:rsidP="00AF661C">
      <w:pPr>
        <w:spacing w:after="120"/>
        <w:jc w:val="both"/>
        <w:rPr>
          <w:rFonts w:ascii="Arial" w:hAnsi="Arial" w:cs="Arial"/>
        </w:rPr>
      </w:pPr>
    </w:p>
    <w:p w:rsidR="00AF661C" w:rsidRPr="00B83FAF" w:rsidRDefault="00AF661C" w:rsidP="00AF661C">
      <w:pPr>
        <w:spacing w:after="120"/>
        <w:jc w:val="both"/>
        <w:rPr>
          <w:rFonts w:ascii="Arial" w:hAnsi="Arial" w:cs="Arial"/>
        </w:rPr>
      </w:pPr>
    </w:p>
    <w:p w:rsidR="00AF661C" w:rsidRPr="00B83FAF" w:rsidRDefault="006C4E17" w:rsidP="00AF661C">
      <w:pPr>
        <w:autoSpaceDE w:val="0"/>
        <w:autoSpaceDN w:val="0"/>
        <w:adjustRightInd w:val="0"/>
        <w:spacing w:before="25"/>
        <w:rPr>
          <w:rFonts w:ascii="Arial" w:hAnsi="Arial" w:cs="Arial"/>
          <w:sz w:val="26"/>
          <w:szCs w:val="26"/>
        </w:rPr>
      </w:pPr>
      <w:r w:rsidRPr="00B83FAF">
        <w:rPr>
          <w:rFonts w:ascii="Arial" w:hAnsi="Arial" w:cs="Arial"/>
          <w:sz w:val="26"/>
          <w:szCs w:val="26"/>
        </w:rPr>
        <w:t>Поставщик</w:t>
      </w:r>
      <w:r w:rsidR="00AF661C" w:rsidRPr="00B83FAF">
        <w:rPr>
          <w:rFonts w:ascii="Arial" w:hAnsi="Arial" w:cs="Arial"/>
          <w:sz w:val="26"/>
          <w:szCs w:val="26"/>
        </w:rPr>
        <w:t xml:space="preserve"> ________________                    </w:t>
      </w:r>
      <w:r w:rsidR="00AF661C" w:rsidRPr="00B83FAF">
        <w:rPr>
          <w:rFonts w:ascii="Arial" w:hAnsi="Arial" w:cs="Arial"/>
          <w:bCs/>
          <w:sz w:val="26"/>
          <w:szCs w:val="26"/>
        </w:rPr>
        <w:t>Покупатель ________________</w:t>
      </w:r>
      <w:r w:rsidR="00AF661C" w:rsidRPr="00B83FAF">
        <w:rPr>
          <w:rFonts w:ascii="Arial" w:hAnsi="Arial" w:cs="Arial"/>
          <w:sz w:val="26"/>
          <w:szCs w:val="26"/>
        </w:rPr>
        <w:t xml:space="preserve">  </w:t>
      </w:r>
    </w:p>
    <w:p w:rsidR="00AF661C" w:rsidRPr="00B83FAF" w:rsidRDefault="00AF661C" w:rsidP="00AF661C">
      <w:pPr>
        <w:autoSpaceDE w:val="0"/>
        <w:autoSpaceDN w:val="0"/>
        <w:adjustRightInd w:val="0"/>
        <w:spacing w:before="25"/>
        <w:rPr>
          <w:rFonts w:ascii="Arial" w:hAnsi="Arial" w:cs="Arial"/>
          <w:sz w:val="26"/>
          <w:szCs w:val="26"/>
        </w:rPr>
      </w:pPr>
    </w:p>
    <w:p w:rsidR="00AF661C" w:rsidRPr="00B83FAF" w:rsidRDefault="006C4E17" w:rsidP="00AF661C">
      <w:pPr>
        <w:autoSpaceDE w:val="0"/>
        <w:autoSpaceDN w:val="0"/>
        <w:adjustRightInd w:val="0"/>
        <w:spacing w:before="25"/>
        <w:rPr>
          <w:rFonts w:ascii="Arial" w:hAnsi="Arial" w:cs="Arial"/>
          <w:sz w:val="26"/>
          <w:szCs w:val="26"/>
        </w:rPr>
      </w:pP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b/>
          <w:bCs/>
          <w:sz w:val="26"/>
          <w:szCs w:val="26"/>
        </w:rPr>
        <w:tab/>
      </w:r>
      <w:r w:rsidRPr="00B83FAF">
        <w:rPr>
          <w:rFonts w:ascii="Arial" w:hAnsi="Arial" w:cs="Arial"/>
          <w:sz w:val="26"/>
          <w:szCs w:val="26"/>
        </w:rPr>
        <w:t>М.П.</w:t>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r>
      <w:r w:rsidRPr="00B83FAF">
        <w:rPr>
          <w:rFonts w:ascii="Arial" w:hAnsi="Arial" w:cs="Arial"/>
          <w:sz w:val="26"/>
          <w:szCs w:val="26"/>
        </w:rPr>
        <w:tab/>
        <w:t>М.П.</w:t>
      </w:r>
    </w:p>
    <w:p w:rsidR="00AF661C" w:rsidRPr="00B83FAF" w:rsidRDefault="00AF661C" w:rsidP="00AF661C">
      <w:pPr>
        <w:autoSpaceDE w:val="0"/>
        <w:autoSpaceDN w:val="0"/>
        <w:adjustRightInd w:val="0"/>
        <w:spacing w:before="25"/>
        <w:rPr>
          <w:rFonts w:ascii="Arial" w:hAnsi="Arial" w:cs="Arial"/>
          <w:b/>
          <w:bCs/>
          <w:sz w:val="26"/>
          <w:szCs w:val="26"/>
        </w:rPr>
      </w:pPr>
    </w:p>
    <w:p w:rsidR="00AF661C" w:rsidRPr="00B83FAF" w:rsidRDefault="00AF661C" w:rsidP="00EB19CB">
      <w:pPr>
        <w:pStyle w:val="-11"/>
        <w:ind w:right="-143" w:firstLine="0"/>
        <w:rPr>
          <w:b/>
          <w:bCs/>
          <w:color w:val="auto"/>
          <w:sz w:val="26"/>
          <w:szCs w:val="26"/>
        </w:rPr>
      </w:pPr>
    </w:p>
    <w:p w:rsidR="00EB19CB" w:rsidRPr="00B83FAF" w:rsidRDefault="00EB19CB" w:rsidP="00EB19CB">
      <w:pPr>
        <w:pStyle w:val="-11"/>
        <w:spacing w:after="0"/>
        <w:ind w:right="283" w:firstLine="0"/>
        <w:rPr>
          <w:b/>
          <w:bCs/>
          <w:color w:val="auto"/>
          <w:sz w:val="26"/>
          <w:szCs w:val="26"/>
        </w:rPr>
      </w:pPr>
      <w:r w:rsidRPr="00B83FAF">
        <w:rPr>
          <w:b/>
          <w:bCs/>
          <w:color w:val="auto"/>
          <w:sz w:val="26"/>
          <w:szCs w:val="26"/>
        </w:rPr>
        <w:t>ПОСТАВЩИК                                               ПОКУПАТЕЛЬ</w:t>
      </w:r>
    </w:p>
    <w:p w:rsidR="006C4E17" w:rsidRPr="00B83FAF" w:rsidRDefault="006C4E17" w:rsidP="00AD1FD9">
      <w:pPr>
        <w:pStyle w:val="-11"/>
        <w:ind w:right="283" w:firstLine="0"/>
        <w:rPr>
          <w:bCs/>
          <w:color w:val="auto"/>
          <w:sz w:val="26"/>
          <w:szCs w:val="26"/>
        </w:rPr>
      </w:pPr>
    </w:p>
    <w:p w:rsidR="00AD1FD9" w:rsidRPr="00B83FAF" w:rsidRDefault="00AD1FD9" w:rsidP="00AD1FD9">
      <w:pPr>
        <w:pStyle w:val="-11"/>
        <w:ind w:right="283" w:firstLine="0"/>
        <w:rPr>
          <w:b/>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w:t>
      </w:r>
      <w:r w:rsidR="007736DF" w:rsidRPr="00B83FAF">
        <w:rPr>
          <w:bCs/>
          <w:color w:val="auto"/>
          <w:sz w:val="26"/>
          <w:szCs w:val="26"/>
        </w:rPr>
        <w:t xml:space="preserve">                        </w:t>
      </w:r>
      <w:r w:rsidRPr="00B83FAF">
        <w:rPr>
          <w:bCs/>
          <w:color w:val="auto"/>
          <w:sz w:val="26"/>
          <w:szCs w:val="26"/>
        </w:rPr>
        <w:t>______________</w:t>
      </w:r>
      <w:r w:rsidR="00180826" w:rsidRPr="00B83FAF">
        <w:rPr>
          <w:bCs/>
          <w:color w:val="auto"/>
          <w:sz w:val="26"/>
          <w:szCs w:val="26"/>
        </w:rPr>
        <w:t xml:space="preserve"> </w:t>
      </w:r>
    </w:p>
    <w:p w:rsidR="00AF661C" w:rsidRPr="00B83FAF" w:rsidRDefault="00AF661C" w:rsidP="00AF661C">
      <w:pPr>
        <w:rPr>
          <w:rFonts w:ascii="Arial" w:hAnsi="Arial" w:cs="Arial"/>
        </w:rPr>
        <w:sectPr w:rsidR="00AF661C" w:rsidRPr="00B83FAF" w:rsidSect="00254952">
          <w:footerReference w:type="default" r:id="rId9"/>
          <w:footerReference w:type="first" r:id="rId10"/>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tblPr>
      <w:tblGrid>
        <w:gridCol w:w="1843"/>
        <w:gridCol w:w="5528"/>
        <w:gridCol w:w="1075"/>
        <w:gridCol w:w="318"/>
        <w:gridCol w:w="1584"/>
        <w:gridCol w:w="1843"/>
        <w:gridCol w:w="3471"/>
      </w:tblGrid>
      <w:tr w:rsidR="00936CF7" w:rsidRPr="00B83FAF" w:rsidTr="00936CF7">
        <w:trPr>
          <w:trHeight w:hRule="exact" w:val="709"/>
        </w:trPr>
        <w:tc>
          <w:tcPr>
            <w:tcW w:w="1843" w:type="dxa"/>
            <w:tcBorders>
              <w:bottom w:val="nil"/>
              <w:right w:val="nil"/>
            </w:tcBorders>
            <w:shd w:val="clear" w:color="auto" w:fill="FFFFFF"/>
          </w:tcPr>
          <w:p w:rsidR="00936CF7" w:rsidRPr="00B83FAF" w:rsidRDefault="00936CF7" w:rsidP="00936CF7">
            <w:pPr>
              <w:shd w:val="clear" w:color="auto" w:fill="FFFFFF"/>
              <w:rPr>
                <w:rFonts w:ascii="Arial" w:hAnsi="Arial" w:cs="Arial"/>
                <w:sz w:val="26"/>
                <w:szCs w:val="26"/>
              </w:rPr>
            </w:pPr>
            <w:r w:rsidRPr="00B83FAF">
              <w:rPr>
                <w:rFonts w:ascii="Arial" w:hAnsi="Arial" w:cs="Arial"/>
                <w:sz w:val="26"/>
                <w:szCs w:val="26"/>
              </w:rPr>
              <w:lastRenderedPageBreak/>
              <w:t>ОБРАЗЕЦ</w:t>
            </w:r>
          </w:p>
          <w:p w:rsidR="00936CF7" w:rsidRPr="00B83FAF" w:rsidRDefault="00936CF7" w:rsidP="00936CF7">
            <w:pPr>
              <w:shd w:val="clear" w:color="auto" w:fill="FFFFFF"/>
              <w:jc w:val="center"/>
            </w:pPr>
          </w:p>
          <w:p w:rsidR="00936CF7" w:rsidRPr="00B83FAF" w:rsidRDefault="00936CF7" w:rsidP="00936CF7">
            <w:pPr>
              <w:shd w:val="clear" w:color="auto" w:fill="FFFFFF"/>
              <w:jc w:val="center"/>
            </w:pPr>
          </w:p>
          <w:p w:rsidR="00936CF7" w:rsidRPr="00B83FAF" w:rsidRDefault="00936CF7" w:rsidP="00936CF7">
            <w:pPr>
              <w:shd w:val="clear" w:color="auto" w:fill="FFFFFF"/>
              <w:jc w:val="center"/>
            </w:pPr>
          </w:p>
        </w:tc>
        <w:tc>
          <w:tcPr>
            <w:tcW w:w="5528" w:type="dxa"/>
            <w:tcBorders>
              <w:left w:val="nil"/>
              <w:bottom w:val="nil"/>
              <w:right w:val="nil"/>
            </w:tcBorders>
            <w:shd w:val="clear" w:color="auto" w:fill="FFFFFF"/>
          </w:tcPr>
          <w:p w:rsidR="00936CF7" w:rsidRPr="00B83FAF" w:rsidRDefault="00936CF7" w:rsidP="00936CF7">
            <w:pPr>
              <w:shd w:val="clear" w:color="auto" w:fill="FFFFFF"/>
              <w:rPr>
                <w:spacing w:val="-3"/>
              </w:rPr>
            </w:pPr>
          </w:p>
        </w:tc>
        <w:tc>
          <w:tcPr>
            <w:tcW w:w="1075" w:type="dxa"/>
            <w:tcBorders>
              <w:left w:val="nil"/>
              <w:bottom w:val="nil"/>
              <w:right w:val="nil"/>
            </w:tcBorders>
            <w:shd w:val="clear" w:color="auto" w:fill="FFFFFF"/>
          </w:tcPr>
          <w:p w:rsidR="00936CF7" w:rsidRPr="00B83FAF" w:rsidRDefault="00936CF7" w:rsidP="00936CF7">
            <w:pPr>
              <w:shd w:val="clear" w:color="auto" w:fill="FFFFFF"/>
            </w:pPr>
          </w:p>
        </w:tc>
        <w:tc>
          <w:tcPr>
            <w:tcW w:w="318" w:type="dxa"/>
            <w:tcBorders>
              <w:left w:val="nil"/>
              <w:bottom w:val="nil"/>
              <w:right w:val="nil"/>
            </w:tcBorders>
            <w:shd w:val="clear" w:color="auto" w:fill="FFFFFF"/>
          </w:tcPr>
          <w:p w:rsidR="00936CF7" w:rsidRPr="00B83FAF" w:rsidRDefault="00936CF7" w:rsidP="00936CF7">
            <w:pPr>
              <w:shd w:val="clear" w:color="auto" w:fill="FFFFFF"/>
            </w:pPr>
          </w:p>
        </w:tc>
        <w:tc>
          <w:tcPr>
            <w:tcW w:w="1584" w:type="dxa"/>
            <w:tcBorders>
              <w:left w:val="nil"/>
              <w:bottom w:val="nil"/>
              <w:right w:val="nil"/>
            </w:tcBorders>
            <w:shd w:val="clear" w:color="auto" w:fill="FFFFFF"/>
          </w:tcPr>
          <w:p w:rsidR="00936CF7" w:rsidRPr="00B83FAF" w:rsidRDefault="00936CF7" w:rsidP="00936CF7">
            <w:pPr>
              <w:shd w:val="clear" w:color="auto" w:fill="FFFFFF"/>
            </w:pPr>
          </w:p>
        </w:tc>
        <w:tc>
          <w:tcPr>
            <w:tcW w:w="1843" w:type="dxa"/>
            <w:tcBorders>
              <w:left w:val="nil"/>
              <w:bottom w:val="nil"/>
              <w:right w:val="nil"/>
            </w:tcBorders>
            <w:shd w:val="clear" w:color="auto" w:fill="FFFFFF"/>
          </w:tcPr>
          <w:p w:rsidR="00936CF7" w:rsidRPr="00B83FAF" w:rsidRDefault="00936CF7" w:rsidP="00936CF7">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tblPr>
            <w:tblGrid>
              <w:gridCol w:w="3792"/>
            </w:tblGrid>
            <w:tr w:rsidR="00936CF7" w:rsidRPr="00B83FAF" w:rsidTr="0039359A">
              <w:tc>
                <w:tcPr>
                  <w:tcW w:w="3792" w:type="dxa"/>
                </w:tcPr>
                <w:p w:rsidR="00936CF7" w:rsidRPr="00B83FAF" w:rsidRDefault="00936CF7" w:rsidP="0039359A">
                  <w:pPr>
                    <w:autoSpaceDE w:val="0"/>
                    <w:autoSpaceDN w:val="0"/>
                    <w:adjustRightInd w:val="0"/>
                    <w:spacing w:before="25"/>
                    <w:jc w:val="both"/>
                    <w:rPr>
                      <w:rFonts w:ascii="Arial" w:hAnsi="Arial" w:cs="Arial"/>
                      <w:bCs/>
                      <w:sz w:val="22"/>
                      <w:szCs w:val="22"/>
                    </w:rPr>
                  </w:pPr>
                  <w:r w:rsidRPr="00B83FAF">
                    <w:rPr>
                      <w:rFonts w:ascii="Arial" w:hAnsi="Arial" w:cs="Arial"/>
                      <w:bCs/>
                      <w:sz w:val="22"/>
                      <w:szCs w:val="22"/>
                    </w:rPr>
                    <w:t xml:space="preserve">Приложение </w:t>
                  </w:r>
                  <w:r w:rsidR="00242003" w:rsidRPr="00B83FAF">
                    <w:rPr>
                      <w:rFonts w:ascii="Arial" w:hAnsi="Arial" w:cs="Arial"/>
                      <w:bCs/>
                      <w:sz w:val="22"/>
                      <w:szCs w:val="22"/>
                    </w:rPr>
                    <w:t>3</w:t>
                  </w:r>
                </w:p>
              </w:tc>
            </w:tr>
            <w:tr w:rsidR="00936CF7" w:rsidRPr="00B83FAF" w:rsidTr="0039359A">
              <w:tc>
                <w:tcPr>
                  <w:tcW w:w="3792" w:type="dxa"/>
                </w:tcPr>
                <w:p w:rsidR="00936CF7" w:rsidRPr="00B83FAF" w:rsidRDefault="0039359A" w:rsidP="00C83C15">
                  <w:pPr>
                    <w:autoSpaceDE w:val="0"/>
                    <w:autoSpaceDN w:val="0"/>
                    <w:adjustRightInd w:val="0"/>
                    <w:spacing w:before="25"/>
                    <w:jc w:val="both"/>
                    <w:rPr>
                      <w:rFonts w:ascii="Arial" w:hAnsi="Arial" w:cs="Arial"/>
                      <w:bCs/>
                      <w:sz w:val="22"/>
                      <w:szCs w:val="22"/>
                    </w:rPr>
                  </w:pPr>
                  <w:r w:rsidRPr="00B83FAF">
                    <w:rPr>
                      <w:rFonts w:ascii="Arial" w:hAnsi="Arial" w:cs="Arial"/>
                      <w:bCs/>
                      <w:sz w:val="22"/>
                      <w:szCs w:val="22"/>
                    </w:rPr>
                    <w:t xml:space="preserve">к </w:t>
                  </w:r>
                  <w:r w:rsidR="00AC671D" w:rsidRPr="00B83FAF">
                    <w:rPr>
                      <w:rFonts w:ascii="Arial" w:hAnsi="Arial" w:cs="Arial"/>
                      <w:bCs/>
                      <w:sz w:val="22"/>
                      <w:szCs w:val="22"/>
                    </w:rPr>
                    <w:t xml:space="preserve">договору </w:t>
                  </w:r>
                  <w:r w:rsidR="00301160" w:rsidRPr="00B83FAF">
                    <w:rPr>
                      <w:rFonts w:ascii="Arial" w:hAnsi="Arial" w:cs="Arial"/>
                      <w:bCs/>
                      <w:sz w:val="22"/>
                      <w:szCs w:val="22"/>
                    </w:rPr>
                    <w:t xml:space="preserve">от </w:t>
                  </w:r>
                  <w:r w:rsidR="00C83C15" w:rsidRPr="00B83FAF">
                    <w:rPr>
                      <w:rFonts w:ascii="Arial" w:hAnsi="Arial" w:cs="Arial"/>
                      <w:bCs/>
                      <w:sz w:val="22"/>
                      <w:szCs w:val="22"/>
                    </w:rPr>
                    <w:t>__.__.201_</w:t>
                  </w:r>
                  <w:r w:rsidR="008D097A" w:rsidRPr="00B83FAF">
                    <w:rPr>
                      <w:rFonts w:ascii="Arial" w:hAnsi="Arial" w:cs="Arial"/>
                      <w:bCs/>
                      <w:sz w:val="22"/>
                      <w:szCs w:val="22"/>
                    </w:rPr>
                    <w:t xml:space="preserve"> № </w:t>
                  </w:r>
                  <w:r w:rsidR="00C83C15" w:rsidRPr="00B83FAF">
                    <w:rPr>
                      <w:rFonts w:ascii="Arial" w:hAnsi="Arial" w:cs="Arial"/>
                      <w:bCs/>
                      <w:sz w:val="22"/>
                      <w:szCs w:val="22"/>
                    </w:rPr>
                    <w:t>___</w:t>
                  </w:r>
                </w:p>
              </w:tc>
            </w:tr>
          </w:tbl>
          <w:p w:rsidR="00936CF7" w:rsidRPr="00B83FAF" w:rsidRDefault="00936CF7" w:rsidP="00936CF7">
            <w:pPr>
              <w:shd w:val="clear" w:color="auto" w:fill="FFFFFF"/>
              <w:jc w:val="center"/>
              <w:rPr>
                <w:rFonts w:ascii="Arial" w:hAnsi="Arial" w:cs="Arial"/>
                <w:bCs/>
                <w:sz w:val="22"/>
                <w:szCs w:val="22"/>
              </w:rPr>
            </w:pPr>
            <w:r w:rsidRPr="00B83FAF">
              <w:rPr>
                <w:rFonts w:ascii="Arial" w:hAnsi="Arial" w:cs="Arial"/>
                <w:bCs/>
                <w:sz w:val="22"/>
                <w:szCs w:val="22"/>
              </w:rPr>
              <w:t xml:space="preserve">                         </w:t>
            </w:r>
          </w:p>
          <w:p w:rsidR="00936CF7" w:rsidRPr="00B83FAF" w:rsidRDefault="00936CF7" w:rsidP="00936CF7">
            <w:pPr>
              <w:shd w:val="clear" w:color="auto" w:fill="FFFFFF"/>
              <w:jc w:val="center"/>
              <w:rPr>
                <w:rFonts w:ascii="Arial" w:hAnsi="Arial" w:cs="Arial"/>
                <w:bCs/>
                <w:sz w:val="22"/>
                <w:szCs w:val="22"/>
              </w:rPr>
            </w:pPr>
            <w:r w:rsidRPr="00B83FAF">
              <w:rPr>
                <w:rFonts w:ascii="Arial" w:hAnsi="Arial" w:cs="Arial"/>
                <w:bCs/>
                <w:sz w:val="22"/>
                <w:szCs w:val="22"/>
              </w:rPr>
              <w:t xml:space="preserve">                                                        </w:t>
            </w:r>
          </w:p>
          <w:p w:rsidR="00936CF7" w:rsidRPr="00B83FAF" w:rsidRDefault="00936CF7" w:rsidP="00936CF7">
            <w:pPr>
              <w:shd w:val="clear" w:color="auto" w:fill="FFFFFF"/>
              <w:rPr>
                <w:rFonts w:ascii="Arial" w:hAnsi="Arial" w:cs="Arial"/>
                <w:bCs/>
                <w:sz w:val="22"/>
                <w:szCs w:val="22"/>
              </w:rPr>
            </w:pPr>
          </w:p>
          <w:p w:rsidR="00936CF7" w:rsidRPr="00B83FAF" w:rsidRDefault="00936CF7" w:rsidP="00936CF7">
            <w:pPr>
              <w:shd w:val="clear" w:color="auto" w:fill="FFFFFF"/>
              <w:jc w:val="right"/>
              <w:rPr>
                <w:rFonts w:ascii="Arial" w:hAnsi="Arial" w:cs="Arial"/>
                <w:bCs/>
                <w:sz w:val="22"/>
                <w:szCs w:val="22"/>
              </w:rPr>
            </w:pPr>
          </w:p>
          <w:p w:rsidR="00936CF7" w:rsidRPr="00B83FAF" w:rsidRDefault="00936CF7" w:rsidP="00936CF7">
            <w:pPr>
              <w:shd w:val="clear" w:color="auto" w:fill="FFFFFF"/>
              <w:jc w:val="right"/>
              <w:rPr>
                <w:rFonts w:ascii="Arial" w:hAnsi="Arial" w:cs="Arial"/>
                <w:bCs/>
                <w:sz w:val="22"/>
                <w:szCs w:val="22"/>
              </w:rPr>
            </w:pPr>
          </w:p>
        </w:tc>
      </w:tr>
      <w:tr w:rsidR="00936CF7" w:rsidRPr="00B83FAF"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p w:rsidR="00936CF7" w:rsidRPr="00B83FAF" w:rsidRDefault="00936CF7" w:rsidP="00936CF7">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936CF7" w:rsidRPr="00B83FAF" w:rsidRDefault="00936CF7" w:rsidP="00936CF7">
            <w:pPr>
              <w:shd w:val="clear" w:color="auto" w:fill="FFFFFF"/>
              <w:tabs>
                <w:tab w:val="left" w:pos="3569"/>
              </w:tabs>
              <w:rPr>
                <w:rFonts w:ascii="Arial" w:hAnsi="Arial" w:cs="Arial"/>
                <w:sz w:val="18"/>
                <w:szCs w:val="18"/>
              </w:rPr>
            </w:pPr>
          </w:p>
        </w:tc>
      </w:tr>
      <w:tr w:rsidR="00936CF7" w:rsidRPr="00B83FAF"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Адрес: 628415, ТЮМЕНСКАЯ ОБЛАСТЬ,</w:t>
            </w:r>
            <w:r w:rsidRPr="00B83FAF">
              <w:rPr>
                <w:rFonts w:ascii="Arial" w:hAnsi="Arial" w:cs="Arial"/>
                <w:sz w:val="26"/>
                <w:szCs w:val="26"/>
              </w:rPr>
              <w:t xml:space="preserve"> </w:t>
            </w:r>
            <w:r w:rsidRPr="00B83FAF">
              <w:rPr>
                <w:rFonts w:ascii="Arial" w:hAnsi="Arial" w:cs="Arial"/>
                <w:spacing w:val="-3"/>
                <w:sz w:val="18"/>
                <w:szCs w:val="18"/>
              </w:rPr>
              <w:t>Ханты-Мансийский</w:t>
            </w:r>
            <w:r w:rsidRPr="00B83FAF">
              <w:rPr>
                <w:rFonts w:ascii="Arial" w:hAnsi="Arial" w:cs="Arial"/>
                <w:sz w:val="26"/>
                <w:szCs w:val="26"/>
              </w:rPr>
              <w:t xml:space="preserve"> </w:t>
            </w:r>
            <w:r w:rsidRPr="00B83FAF">
              <w:rPr>
                <w:rFonts w:ascii="Arial" w:hAnsi="Arial" w:cs="Arial"/>
                <w:spacing w:val="-3"/>
                <w:sz w:val="18"/>
                <w:szCs w:val="18"/>
              </w:rPr>
              <w:t xml:space="preserve">автономный округ – </w:t>
            </w:r>
            <w:proofErr w:type="spellStart"/>
            <w:r w:rsidRPr="00B83FAF">
              <w:rPr>
                <w:rFonts w:ascii="Arial" w:hAnsi="Arial" w:cs="Arial"/>
                <w:spacing w:val="-3"/>
                <w:sz w:val="18"/>
                <w:szCs w:val="18"/>
              </w:rPr>
              <w:t>Югра</w:t>
            </w:r>
            <w:proofErr w:type="spellEnd"/>
            <w:r w:rsidRPr="00B83FAF">
              <w:rPr>
                <w:rFonts w:ascii="Arial" w:hAnsi="Arial" w:cs="Arial"/>
                <w:spacing w:val="-3"/>
                <w:sz w:val="18"/>
                <w:szCs w:val="18"/>
              </w:rPr>
              <w:t>,</w:t>
            </w: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936CF7" w:rsidRPr="00B83FAF" w:rsidRDefault="00936CF7" w:rsidP="00936CF7">
            <w:pPr>
              <w:shd w:val="clear" w:color="auto" w:fill="FFFFFF"/>
              <w:ind w:right="-236"/>
              <w:rPr>
                <w:rFonts w:ascii="Arial" w:hAnsi="Arial" w:cs="Arial"/>
                <w:sz w:val="18"/>
                <w:szCs w:val="18"/>
              </w:rPr>
            </w:pPr>
            <w:r w:rsidRPr="00B83FAF">
              <w:rPr>
                <w:rFonts w:ascii="Arial" w:hAnsi="Arial" w:cs="Arial"/>
                <w:sz w:val="18"/>
                <w:szCs w:val="18"/>
              </w:rPr>
              <w:t>ул.</w:t>
            </w: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ind w:right="-40"/>
              <w:rPr>
                <w:rFonts w:ascii="Arial" w:hAnsi="Arial" w:cs="Arial"/>
                <w:sz w:val="18"/>
                <w:szCs w:val="18"/>
              </w:rPr>
            </w:pPr>
            <w:r w:rsidRPr="00B83FAF">
              <w:rPr>
                <w:rFonts w:ascii="Arial" w:hAnsi="Arial" w:cs="Arial"/>
                <w:sz w:val="18"/>
                <w:szCs w:val="18"/>
                <w:lang w:eastAsia="en-US"/>
              </w:rPr>
              <w:t>42-64-94.</w:t>
            </w:r>
          </w:p>
        </w:tc>
      </w:tr>
      <w:tr w:rsidR="00936CF7" w:rsidRPr="00B83FAF" w:rsidTr="00936CF7">
        <w:trPr>
          <w:trHeight w:hRule="exact" w:val="250"/>
        </w:trPr>
        <w:tc>
          <w:tcPr>
            <w:tcW w:w="1843" w:type="dxa"/>
            <w:tcBorders>
              <w:top w:val="nil"/>
              <w:left w:val="single" w:sz="6" w:space="0" w:color="auto"/>
              <w:bottom w:val="nil"/>
              <w:right w:val="nil"/>
            </w:tcBorders>
            <w:shd w:val="clear" w:color="auto" w:fill="FFFFFF"/>
          </w:tcPr>
          <w:p w:rsidR="00936CF7" w:rsidRPr="00B83FAF" w:rsidRDefault="00936CF7" w:rsidP="00936CF7">
            <w:pPr>
              <w:shd w:val="clear" w:color="auto" w:fill="FFFFFF"/>
              <w:ind w:right="-227"/>
              <w:rPr>
                <w:rFonts w:ascii="Arial" w:hAnsi="Arial" w:cs="Arial"/>
                <w:sz w:val="18"/>
                <w:szCs w:val="18"/>
              </w:rPr>
            </w:pPr>
            <w:r w:rsidRPr="00B83FAF">
              <w:rPr>
                <w:rFonts w:ascii="Arial" w:hAnsi="Arial" w:cs="Arial"/>
                <w:spacing w:val="-2"/>
                <w:sz w:val="18"/>
                <w:szCs w:val="18"/>
              </w:rPr>
              <w:t>Грузоотправитель</w:t>
            </w:r>
            <w:r w:rsidRPr="00B83FAF">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r w:rsidR="00936CF7" w:rsidRPr="00B83FAF" w:rsidTr="00936CF7">
        <w:trPr>
          <w:trHeight w:hRule="exact" w:val="254"/>
        </w:trPr>
        <w:tc>
          <w:tcPr>
            <w:tcW w:w="1843" w:type="dxa"/>
            <w:tcBorders>
              <w:top w:val="nil"/>
              <w:left w:val="single" w:sz="6" w:space="0" w:color="auto"/>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3"/>
                <w:sz w:val="18"/>
                <w:szCs w:val="18"/>
              </w:rPr>
              <w:t>Доп</w:t>
            </w:r>
            <w:proofErr w:type="gramStart"/>
            <w:r w:rsidRPr="00B83FAF">
              <w:rPr>
                <w:rFonts w:ascii="Arial" w:hAnsi="Arial" w:cs="Arial"/>
                <w:spacing w:val="-3"/>
                <w:sz w:val="18"/>
                <w:szCs w:val="18"/>
              </w:rPr>
              <w:t>.и</w:t>
            </w:r>
            <w:proofErr w:type="gramEnd"/>
            <w:r w:rsidRPr="00B83FAF">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r w:rsidR="00936CF7" w:rsidRPr="00B83FAF" w:rsidTr="00936CF7">
        <w:trPr>
          <w:trHeight w:hRule="exact" w:val="201"/>
        </w:trPr>
        <w:tc>
          <w:tcPr>
            <w:tcW w:w="1843" w:type="dxa"/>
            <w:tcBorders>
              <w:top w:val="nil"/>
              <w:left w:val="single" w:sz="6" w:space="0" w:color="auto"/>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lang w:val="en-US" w:eastAsia="en-US"/>
              </w:rPr>
              <w:t xml:space="preserve">№ </w:t>
            </w:r>
            <w:r w:rsidRPr="00B83FAF">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rPr>
            </w:pPr>
          </w:p>
        </w:tc>
      </w:tr>
    </w:tbl>
    <w:p w:rsidR="00936CF7" w:rsidRPr="00B83FAF" w:rsidRDefault="00936CF7" w:rsidP="00936CF7">
      <w:pPr>
        <w:shd w:val="clear" w:color="auto" w:fill="FFFFFF"/>
        <w:spacing w:before="221"/>
        <w:jc w:val="center"/>
        <w:rPr>
          <w:rFonts w:ascii="Arial" w:hAnsi="Arial" w:cs="Arial"/>
          <w:spacing w:val="-2"/>
          <w:sz w:val="18"/>
          <w:szCs w:val="18"/>
          <w:lang w:val="en-US"/>
        </w:rPr>
      </w:pPr>
      <w:r w:rsidRPr="00B83FAF">
        <w:rPr>
          <w:rFonts w:ascii="Arial" w:hAnsi="Arial" w:cs="Arial"/>
          <w:spacing w:val="-2"/>
          <w:sz w:val="18"/>
          <w:szCs w:val="18"/>
        </w:rPr>
        <w:t xml:space="preserve">Заявка </w:t>
      </w:r>
      <w:r w:rsidRPr="00B83FAF">
        <w:rPr>
          <w:rFonts w:ascii="Arial" w:hAnsi="Arial" w:cs="Arial"/>
          <w:spacing w:val="-2"/>
          <w:sz w:val="18"/>
          <w:szCs w:val="18"/>
          <w:lang w:val="en-US"/>
        </w:rPr>
        <w:t>№</w:t>
      </w:r>
    </w:p>
    <w:tbl>
      <w:tblPr>
        <w:tblW w:w="15716" w:type="dxa"/>
        <w:tblInd w:w="-386"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936CF7" w:rsidRPr="00B83FAF" w:rsidTr="00936CF7">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Покупатель:</w:t>
            </w:r>
          </w:p>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Адрес:</w:t>
            </w:r>
          </w:p>
          <w:p w:rsidR="00936CF7" w:rsidRPr="00B83FAF" w:rsidRDefault="00936CF7" w:rsidP="00936CF7">
            <w:pPr>
              <w:shd w:val="clear" w:color="auto" w:fill="FFFFFF"/>
              <w:spacing w:line="240" w:lineRule="exact"/>
              <w:rPr>
                <w:rFonts w:ascii="Arial" w:hAnsi="Arial" w:cs="Arial"/>
                <w:sz w:val="18"/>
                <w:szCs w:val="18"/>
              </w:rPr>
            </w:pPr>
            <w:r w:rsidRPr="00B83FAF">
              <w:rPr>
                <w:rFonts w:ascii="Arial" w:hAnsi="Arial" w:cs="Arial"/>
                <w:sz w:val="18"/>
                <w:szCs w:val="18"/>
              </w:rPr>
              <w:t xml:space="preserve">Отгрузка:  </w:t>
            </w:r>
          </w:p>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Информация по оплате:</w:t>
            </w:r>
          </w:p>
          <w:p w:rsidR="00936CF7" w:rsidRPr="00B83FAF" w:rsidRDefault="00936CF7" w:rsidP="00936CF7">
            <w:pPr>
              <w:shd w:val="clear" w:color="auto" w:fill="FFFFFF"/>
              <w:rPr>
                <w:rFonts w:ascii="Arial" w:hAnsi="Arial" w:cs="Arial"/>
                <w:sz w:val="18"/>
                <w:szCs w:val="18"/>
              </w:rPr>
            </w:pPr>
            <w:r w:rsidRPr="00B83FAF">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 xml:space="preserve">Договор </w:t>
            </w:r>
            <w:r w:rsidRPr="00B83FAF">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z w:val="18"/>
                <w:szCs w:val="18"/>
              </w:rPr>
            </w:pPr>
            <w:r w:rsidRPr="00B83FAF">
              <w:rPr>
                <w:rFonts w:ascii="Arial" w:hAnsi="Arial" w:cs="Arial"/>
                <w:spacing w:val="-2"/>
                <w:sz w:val="16"/>
                <w:szCs w:val="16"/>
              </w:rPr>
              <w:t xml:space="preserve">№ </w:t>
            </w:r>
            <w:proofErr w:type="spellStart"/>
            <w:proofErr w:type="gramStart"/>
            <w:r w:rsidRPr="00B83FAF">
              <w:rPr>
                <w:rFonts w:ascii="Arial" w:hAnsi="Arial" w:cs="Arial"/>
                <w:spacing w:val="-2"/>
                <w:sz w:val="16"/>
                <w:szCs w:val="16"/>
              </w:rPr>
              <w:t>п</w:t>
            </w:r>
            <w:proofErr w:type="spellEnd"/>
            <w:proofErr w:type="gramEnd"/>
            <w:r w:rsidRPr="00B83FAF">
              <w:rPr>
                <w:rFonts w:ascii="Arial" w:hAnsi="Arial" w:cs="Arial"/>
                <w:spacing w:val="-2"/>
                <w:sz w:val="16"/>
                <w:szCs w:val="16"/>
              </w:rPr>
              <w:t>/</w:t>
            </w:r>
            <w:proofErr w:type="spellStart"/>
            <w:r w:rsidRPr="00B83FAF">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z w:val="16"/>
                <w:szCs w:val="16"/>
              </w:rPr>
            </w:pPr>
            <w:r w:rsidRPr="00B83FAF">
              <w:rPr>
                <w:rFonts w:ascii="Arial" w:hAnsi="Arial" w:cs="Arial"/>
                <w:spacing w:val="-2"/>
                <w:sz w:val="16"/>
                <w:szCs w:val="16"/>
              </w:rPr>
              <w:t xml:space="preserve">Наименование </w:t>
            </w:r>
            <w:r w:rsidRPr="00B83FAF">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 xml:space="preserve">Кол-во, </w:t>
            </w:r>
            <w:proofErr w:type="gramStart"/>
            <w:r w:rsidRPr="00B83FAF">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Кол-во</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в/</w:t>
            </w:r>
            <w:proofErr w:type="spellStart"/>
            <w:r w:rsidRPr="00B83FAF">
              <w:rPr>
                <w:rFonts w:ascii="Arial" w:hAnsi="Arial" w:cs="Arial"/>
                <w:spacing w:val="-2"/>
                <w:sz w:val="16"/>
                <w:szCs w:val="16"/>
              </w:rPr>
              <w:t>ц</w:t>
            </w:r>
            <w:proofErr w:type="spellEnd"/>
            <w:r w:rsidRPr="00B83FAF">
              <w:rPr>
                <w:rFonts w:ascii="Arial" w:hAnsi="Arial" w:cs="Arial"/>
                <w:spacing w:val="-2"/>
                <w:sz w:val="16"/>
                <w:szCs w:val="16"/>
              </w:rPr>
              <w:t xml:space="preserve"> /</w:t>
            </w:r>
            <w:proofErr w:type="spellStart"/>
            <w:r w:rsidRPr="00B83FAF">
              <w:rPr>
                <w:rFonts w:ascii="Arial" w:hAnsi="Arial" w:cs="Arial"/>
                <w:spacing w:val="-2"/>
                <w:sz w:val="16"/>
                <w:szCs w:val="16"/>
              </w:rPr>
              <w:t>дов</w:t>
            </w:r>
            <w:proofErr w:type="spellEnd"/>
            <w:r w:rsidRPr="00B83FAF">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proofErr w:type="spellStart"/>
            <w:r w:rsidRPr="00B83FAF">
              <w:rPr>
                <w:rFonts w:ascii="Arial" w:hAnsi="Arial" w:cs="Arial"/>
                <w:spacing w:val="-2"/>
                <w:sz w:val="16"/>
                <w:szCs w:val="16"/>
              </w:rPr>
              <w:t>Наименовие</w:t>
            </w:r>
            <w:proofErr w:type="spellEnd"/>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proofErr w:type="gramStart"/>
            <w:r w:rsidRPr="00B83FAF">
              <w:rPr>
                <w:rFonts w:ascii="Arial" w:hAnsi="Arial" w:cs="Arial"/>
                <w:spacing w:val="-2"/>
                <w:sz w:val="16"/>
                <w:szCs w:val="16"/>
              </w:rPr>
              <w:t>ж</w:t>
            </w:r>
            <w:proofErr w:type="gramEnd"/>
            <w:r w:rsidRPr="00B83FAF">
              <w:rPr>
                <w:rFonts w:ascii="Arial" w:hAnsi="Arial" w:cs="Arial"/>
                <w:spacing w:val="-2"/>
                <w:sz w:val="16"/>
                <w:szCs w:val="16"/>
              </w:rPr>
              <w:t>/</w:t>
            </w:r>
            <w:proofErr w:type="spellStart"/>
            <w:r w:rsidRPr="00B83FAF">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Станция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назначения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грузополучателя</w:t>
            </w:r>
          </w:p>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Код станции назнач</w:t>
            </w:r>
            <w:r w:rsidRPr="00B83FAF">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Код грузопо</w:t>
            </w:r>
            <w:r w:rsidRPr="00B83FAF">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ОКПО грузопо</w:t>
            </w:r>
            <w:r w:rsidRPr="00B83FAF">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ИНН грузопо</w:t>
            </w:r>
            <w:r w:rsidRPr="00B83FAF">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spacing w:line="240" w:lineRule="exact"/>
              <w:ind w:left="43" w:right="43"/>
              <w:jc w:val="center"/>
              <w:rPr>
                <w:rFonts w:ascii="Arial" w:hAnsi="Arial" w:cs="Arial"/>
                <w:spacing w:val="-2"/>
                <w:sz w:val="16"/>
                <w:szCs w:val="16"/>
              </w:rPr>
            </w:pPr>
            <w:r w:rsidRPr="00B83FAF">
              <w:rPr>
                <w:rFonts w:ascii="Arial" w:hAnsi="Arial" w:cs="Arial"/>
                <w:spacing w:val="-2"/>
                <w:sz w:val="16"/>
                <w:szCs w:val="16"/>
              </w:rPr>
              <w:t>Желатель</w:t>
            </w:r>
            <w:r w:rsidRPr="00B83FAF">
              <w:rPr>
                <w:rFonts w:ascii="Arial" w:hAnsi="Arial" w:cs="Arial"/>
                <w:spacing w:val="-2"/>
                <w:sz w:val="16"/>
                <w:szCs w:val="16"/>
              </w:rPr>
              <w:softHyphen/>
              <w:t>ный срок отгрузки</w:t>
            </w:r>
          </w:p>
        </w:tc>
      </w:tr>
      <w:tr w:rsidR="00936CF7" w:rsidRPr="00B83FAF" w:rsidTr="00936CF7">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15</w:t>
            </w:r>
          </w:p>
        </w:tc>
      </w:tr>
      <w:tr w:rsidR="00936CF7" w:rsidRPr="00B83FAF" w:rsidTr="00936CF7">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r w:rsidR="00936CF7" w:rsidRPr="00B83FAF" w:rsidTr="00936CF7">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r w:rsidRPr="00B83FAF">
              <w:rPr>
                <w:rFonts w:ascii="Arial" w:hAnsi="Arial" w:cs="Arial"/>
                <w:sz w:val="18"/>
                <w:szCs w:val="18"/>
              </w:rPr>
              <w:t>Примечание:</w:t>
            </w:r>
          </w:p>
        </w:tc>
      </w:tr>
    </w:tbl>
    <w:p w:rsidR="00936CF7" w:rsidRPr="00B83FAF" w:rsidRDefault="00936CF7" w:rsidP="00936CF7">
      <w:pPr>
        <w:spacing w:after="221" w:line="1" w:lineRule="exact"/>
        <w:rPr>
          <w:rFonts w:ascii="Arial" w:hAnsi="Arial" w:cs="Arial"/>
          <w:sz w:val="18"/>
          <w:szCs w:val="18"/>
        </w:rPr>
      </w:pPr>
    </w:p>
    <w:tbl>
      <w:tblPr>
        <w:tblW w:w="0" w:type="auto"/>
        <w:tblInd w:w="-386" w:type="dxa"/>
        <w:tblLayout w:type="fixed"/>
        <w:tblCellMar>
          <w:left w:w="40" w:type="dxa"/>
          <w:right w:w="40" w:type="dxa"/>
        </w:tblCellMar>
        <w:tblLook w:val="0000"/>
      </w:tblPr>
      <w:tblGrid>
        <w:gridCol w:w="2842"/>
        <w:gridCol w:w="1699"/>
        <w:gridCol w:w="1733"/>
      </w:tblGrid>
      <w:tr w:rsidR="00936CF7" w:rsidRPr="00B83FAF"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 xml:space="preserve">Итого, </w:t>
            </w:r>
            <w:proofErr w:type="gramStart"/>
            <w:r w:rsidRPr="00B83FAF">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jc w:val="center"/>
              <w:rPr>
                <w:rFonts w:ascii="Arial" w:hAnsi="Arial" w:cs="Arial"/>
                <w:sz w:val="18"/>
                <w:szCs w:val="18"/>
              </w:rPr>
            </w:pPr>
            <w:r w:rsidRPr="00B83FAF">
              <w:rPr>
                <w:rFonts w:ascii="Arial" w:hAnsi="Arial" w:cs="Arial"/>
                <w:sz w:val="18"/>
                <w:szCs w:val="18"/>
              </w:rPr>
              <w:t>Итого, в/</w:t>
            </w:r>
            <w:proofErr w:type="spellStart"/>
            <w:r w:rsidRPr="00B83FAF">
              <w:rPr>
                <w:rFonts w:ascii="Arial" w:hAnsi="Arial" w:cs="Arial"/>
                <w:sz w:val="18"/>
                <w:szCs w:val="18"/>
              </w:rPr>
              <w:t>ц</w:t>
            </w:r>
            <w:proofErr w:type="spellEnd"/>
          </w:p>
        </w:tc>
      </w:tr>
      <w:tr w:rsidR="00936CF7" w:rsidRPr="00B83FAF"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B83FAF" w:rsidRDefault="00936CF7" w:rsidP="00936CF7">
            <w:pPr>
              <w:shd w:val="clear" w:color="auto" w:fill="FFFFFF"/>
              <w:rPr>
                <w:rFonts w:ascii="Arial" w:hAnsi="Arial" w:cs="Arial"/>
                <w:sz w:val="18"/>
                <w:szCs w:val="18"/>
              </w:rPr>
            </w:pPr>
          </w:p>
        </w:tc>
      </w:tr>
    </w:tbl>
    <w:p w:rsidR="00936CF7" w:rsidRPr="00B83FAF" w:rsidRDefault="00936CF7" w:rsidP="00936CF7">
      <w:pPr>
        <w:shd w:val="clear" w:color="auto" w:fill="FFFFFF"/>
        <w:spacing w:before="53"/>
        <w:ind w:left="-426"/>
        <w:rPr>
          <w:rFonts w:ascii="Arial" w:hAnsi="Arial" w:cs="Arial"/>
          <w:sz w:val="18"/>
          <w:szCs w:val="18"/>
        </w:rPr>
      </w:pPr>
      <w:r w:rsidRPr="00B83FAF">
        <w:rPr>
          <w:rFonts w:ascii="Arial" w:hAnsi="Arial" w:cs="Arial"/>
          <w:spacing w:val="-3"/>
          <w:sz w:val="18"/>
          <w:szCs w:val="18"/>
        </w:rPr>
        <w:t>Примечание:</w:t>
      </w:r>
    </w:p>
    <w:p w:rsidR="00936CF7" w:rsidRPr="00B83FAF" w:rsidRDefault="00936CF7" w:rsidP="00936CF7">
      <w:pPr>
        <w:shd w:val="clear" w:color="auto" w:fill="FFFFFF"/>
        <w:spacing w:before="53"/>
        <w:ind w:left="-426"/>
        <w:rPr>
          <w:rFonts w:ascii="Arial" w:hAnsi="Arial" w:cs="Arial"/>
          <w:sz w:val="18"/>
          <w:szCs w:val="18"/>
        </w:rPr>
      </w:pPr>
    </w:p>
    <w:p w:rsidR="00936CF7" w:rsidRPr="00B83FAF" w:rsidRDefault="00936CF7" w:rsidP="00936CF7">
      <w:pPr>
        <w:shd w:val="clear" w:color="auto" w:fill="FFFFFF"/>
        <w:ind w:left="-426"/>
        <w:rPr>
          <w:rFonts w:ascii="Arial" w:hAnsi="Arial" w:cs="Arial"/>
          <w:sz w:val="18"/>
          <w:szCs w:val="18"/>
        </w:rPr>
      </w:pPr>
      <w:r w:rsidRPr="00B83FAF">
        <w:rPr>
          <w:rFonts w:ascii="Arial" w:hAnsi="Arial" w:cs="Arial"/>
          <w:spacing w:val="-1"/>
          <w:sz w:val="18"/>
          <w:szCs w:val="18"/>
        </w:rPr>
        <w:t xml:space="preserve">Подпись </w:t>
      </w:r>
      <w:proofErr w:type="spellStart"/>
      <w:r w:rsidRPr="00B83FAF">
        <w:rPr>
          <w:rFonts w:ascii="Arial" w:hAnsi="Arial" w:cs="Arial"/>
          <w:spacing w:val="-1"/>
          <w:sz w:val="18"/>
          <w:szCs w:val="18"/>
        </w:rPr>
        <w:t>руководителя______________</w:t>
      </w:r>
      <w:proofErr w:type="spellEnd"/>
      <w:r w:rsidRPr="00B83FAF">
        <w:rPr>
          <w:rFonts w:ascii="Arial" w:hAnsi="Arial" w:cs="Arial"/>
          <w:sz w:val="18"/>
          <w:szCs w:val="18"/>
        </w:rPr>
        <w:t>/</w:t>
      </w:r>
    </w:p>
    <w:p w:rsidR="005D2E13" w:rsidRPr="00B83FAF" w:rsidRDefault="005D2E13" w:rsidP="00936CF7">
      <w:pPr>
        <w:shd w:val="clear" w:color="auto" w:fill="FFFFFF"/>
        <w:ind w:left="67" w:right="12302"/>
        <w:rPr>
          <w:rFonts w:ascii="Arial" w:hAnsi="Arial" w:cs="Arial"/>
          <w:spacing w:val="-3"/>
          <w:sz w:val="18"/>
          <w:szCs w:val="18"/>
        </w:rPr>
      </w:pPr>
    </w:p>
    <w:p w:rsidR="00936CF7" w:rsidRPr="00B83FAF" w:rsidRDefault="00936CF7" w:rsidP="005D2E13">
      <w:pPr>
        <w:shd w:val="clear" w:color="auto" w:fill="FFFFFF"/>
        <w:ind w:left="-426" w:right="12302"/>
        <w:rPr>
          <w:rFonts w:ascii="Arial" w:hAnsi="Arial" w:cs="Arial"/>
          <w:sz w:val="18"/>
          <w:szCs w:val="18"/>
        </w:rPr>
      </w:pPr>
      <w:r w:rsidRPr="00B83FAF">
        <w:rPr>
          <w:rFonts w:ascii="Arial" w:hAnsi="Arial" w:cs="Arial"/>
          <w:spacing w:val="-3"/>
          <w:sz w:val="18"/>
          <w:szCs w:val="18"/>
        </w:rPr>
        <w:t xml:space="preserve">Исполнитель </w:t>
      </w:r>
      <w:r w:rsidRPr="00B83FAF">
        <w:rPr>
          <w:rFonts w:ascii="Arial" w:hAnsi="Arial" w:cs="Arial"/>
          <w:sz w:val="18"/>
          <w:szCs w:val="18"/>
        </w:rPr>
        <w:t>тел.</w:t>
      </w:r>
    </w:p>
    <w:p w:rsidR="00936CF7" w:rsidRPr="00B83FAF" w:rsidRDefault="00936CF7" w:rsidP="005D2E13">
      <w:pPr>
        <w:shd w:val="clear" w:color="auto" w:fill="FFFFFF"/>
        <w:spacing w:line="480" w:lineRule="auto"/>
        <w:ind w:left="-426" w:right="12302"/>
        <w:rPr>
          <w:rFonts w:ascii="Arial" w:hAnsi="Arial" w:cs="Arial"/>
          <w:spacing w:val="-2"/>
          <w:sz w:val="18"/>
          <w:szCs w:val="18"/>
          <w:lang w:val="en-US"/>
        </w:rPr>
      </w:pPr>
      <w:r w:rsidRPr="00B83FAF">
        <w:rPr>
          <w:rFonts w:ascii="Arial" w:hAnsi="Arial" w:cs="Arial"/>
          <w:spacing w:val="-2"/>
          <w:sz w:val="18"/>
          <w:szCs w:val="18"/>
        </w:rPr>
        <w:t xml:space="preserve"> </w:t>
      </w:r>
      <w:proofErr w:type="gramStart"/>
      <w:r w:rsidRPr="00B83FAF">
        <w:rPr>
          <w:rFonts w:ascii="Arial" w:hAnsi="Arial" w:cs="Arial"/>
          <w:spacing w:val="-2"/>
          <w:sz w:val="18"/>
          <w:szCs w:val="18"/>
        </w:rPr>
        <w:t>Системный</w:t>
      </w:r>
      <w:proofErr w:type="gramEnd"/>
      <w:r w:rsidRPr="00B83FAF">
        <w:rPr>
          <w:rFonts w:ascii="Arial" w:hAnsi="Arial" w:cs="Arial"/>
          <w:spacing w:val="-2"/>
          <w:sz w:val="18"/>
          <w:szCs w:val="18"/>
        </w:rPr>
        <w:t xml:space="preserve"> № заявки:</w:t>
      </w:r>
    </w:p>
    <w:tbl>
      <w:tblPr>
        <w:tblW w:w="0" w:type="auto"/>
        <w:tblLook w:val="01E0"/>
      </w:tblPr>
      <w:tblGrid>
        <w:gridCol w:w="9322"/>
        <w:gridCol w:w="4927"/>
      </w:tblGrid>
      <w:tr w:rsidR="00936CF7" w:rsidRPr="00B83FAF" w:rsidTr="00936CF7">
        <w:tc>
          <w:tcPr>
            <w:tcW w:w="9322" w:type="dxa"/>
          </w:tcPr>
          <w:p w:rsidR="00936CF7" w:rsidRPr="00B83FAF" w:rsidRDefault="00936CF7" w:rsidP="00936CF7">
            <w:pPr>
              <w:autoSpaceDE w:val="0"/>
              <w:autoSpaceDN w:val="0"/>
              <w:adjustRightInd w:val="0"/>
              <w:spacing w:before="25"/>
              <w:rPr>
                <w:rFonts w:ascii="Arial" w:hAnsi="Arial" w:cs="Arial"/>
                <w:b/>
                <w:bCs/>
                <w:sz w:val="28"/>
                <w:szCs w:val="28"/>
              </w:rPr>
            </w:pPr>
            <w:r w:rsidRPr="00B83FAF">
              <w:rPr>
                <w:rFonts w:ascii="Arial" w:hAnsi="Arial" w:cs="Arial"/>
                <w:b/>
                <w:bCs/>
                <w:sz w:val="26"/>
                <w:szCs w:val="26"/>
              </w:rPr>
              <w:t>ПОСТАВЩИК</w:t>
            </w:r>
            <w:r w:rsidRPr="00B83FAF">
              <w:rPr>
                <w:rFonts w:ascii="Arial" w:hAnsi="Arial" w:cs="Arial"/>
                <w:b/>
                <w:bCs/>
                <w:sz w:val="28"/>
                <w:szCs w:val="28"/>
              </w:rPr>
              <w:t xml:space="preserve"> </w:t>
            </w:r>
          </w:p>
          <w:p w:rsidR="00936CF7" w:rsidRPr="00B83FAF" w:rsidRDefault="00936CF7" w:rsidP="00936CF7">
            <w:pPr>
              <w:autoSpaceDE w:val="0"/>
              <w:autoSpaceDN w:val="0"/>
              <w:adjustRightInd w:val="0"/>
              <w:spacing w:before="25"/>
              <w:rPr>
                <w:rFonts w:ascii="Arial" w:hAnsi="Arial" w:cs="Arial"/>
                <w:b/>
                <w:bCs/>
                <w:sz w:val="28"/>
                <w:szCs w:val="28"/>
              </w:rPr>
            </w:pPr>
          </w:p>
          <w:p w:rsidR="00936CF7" w:rsidRPr="00B83FAF" w:rsidRDefault="00AD1FD9" w:rsidP="007736DF">
            <w:pPr>
              <w:autoSpaceDE w:val="0"/>
              <w:autoSpaceDN w:val="0"/>
              <w:adjustRightInd w:val="0"/>
              <w:spacing w:before="25"/>
              <w:rPr>
                <w:rFonts w:ascii="Arial" w:hAnsi="Arial" w:cs="Arial"/>
                <w:bCs/>
                <w:sz w:val="26"/>
                <w:szCs w:val="26"/>
              </w:rPr>
            </w:pPr>
            <w:r w:rsidRPr="00B83FAF">
              <w:rPr>
                <w:rFonts w:ascii="Arial" w:hAnsi="Arial" w:cs="Arial"/>
                <w:bCs/>
                <w:sz w:val="26"/>
                <w:szCs w:val="26"/>
              </w:rPr>
              <w:t>______________</w:t>
            </w:r>
          </w:p>
        </w:tc>
        <w:tc>
          <w:tcPr>
            <w:tcW w:w="4927" w:type="dxa"/>
          </w:tcPr>
          <w:p w:rsidR="00936CF7" w:rsidRPr="00B83FAF" w:rsidRDefault="00936CF7" w:rsidP="00936CF7">
            <w:pPr>
              <w:autoSpaceDE w:val="0"/>
              <w:autoSpaceDN w:val="0"/>
              <w:adjustRightInd w:val="0"/>
              <w:spacing w:before="25"/>
              <w:ind w:left="2303" w:hanging="2303"/>
              <w:rPr>
                <w:rFonts w:ascii="Arial" w:hAnsi="Arial" w:cs="Arial"/>
                <w:b/>
                <w:bCs/>
                <w:sz w:val="26"/>
                <w:szCs w:val="26"/>
              </w:rPr>
            </w:pPr>
            <w:r w:rsidRPr="00B83FAF">
              <w:rPr>
                <w:rFonts w:ascii="Arial" w:hAnsi="Arial" w:cs="Arial"/>
                <w:b/>
                <w:bCs/>
                <w:sz w:val="26"/>
                <w:szCs w:val="26"/>
              </w:rPr>
              <w:t>ПОКУПАТЕЛЬ</w:t>
            </w:r>
            <w:r w:rsidRPr="00B83FAF">
              <w:rPr>
                <w:rFonts w:ascii="Arial" w:hAnsi="Arial" w:cs="Arial"/>
                <w:b/>
                <w:bCs/>
                <w:sz w:val="26"/>
                <w:szCs w:val="26"/>
              </w:rPr>
              <w:tab/>
            </w:r>
          </w:p>
          <w:p w:rsidR="00936CF7" w:rsidRPr="00B83FAF" w:rsidRDefault="00936CF7" w:rsidP="00936CF7">
            <w:pPr>
              <w:autoSpaceDE w:val="0"/>
              <w:autoSpaceDN w:val="0"/>
              <w:adjustRightInd w:val="0"/>
              <w:spacing w:before="25"/>
              <w:ind w:left="2303" w:hanging="2303"/>
              <w:rPr>
                <w:rFonts w:ascii="Arial" w:hAnsi="Arial" w:cs="Arial"/>
                <w:b/>
                <w:bCs/>
                <w:sz w:val="28"/>
                <w:szCs w:val="28"/>
              </w:rPr>
            </w:pPr>
          </w:p>
          <w:p w:rsidR="00936CF7" w:rsidRPr="00B83FAF" w:rsidRDefault="00AC671D" w:rsidP="00C83C15">
            <w:pPr>
              <w:pStyle w:val="-11"/>
              <w:ind w:right="283" w:firstLine="0"/>
              <w:rPr>
                <w:bCs/>
                <w:color w:val="auto"/>
                <w:sz w:val="26"/>
                <w:szCs w:val="26"/>
              </w:rPr>
            </w:pPr>
            <w:r w:rsidRPr="00B83FAF">
              <w:rPr>
                <w:bCs/>
                <w:color w:val="auto"/>
                <w:sz w:val="26"/>
                <w:szCs w:val="26"/>
              </w:rPr>
              <w:t>______________</w:t>
            </w:r>
            <w:r w:rsidR="00180826" w:rsidRPr="00B83FAF">
              <w:rPr>
                <w:color w:val="auto"/>
                <w:sz w:val="26"/>
                <w:szCs w:val="26"/>
              </w:rPr>
              <w:t xml:space="preserve"> </w:t>
            </w:r>
          </w:p>
        </w:tc>
      </w:tr>
    </w:tbl>
    <w:p w:rsidR="00936CF7" w:rsidRPr="00B83FAF" w:rsidRDefault="00936CF7" w:rsidP="00936CF7"/>
    <w:p w:rsidR="00EB19CB" w:rsidRPr="00B83FAF" w:rsidRDefault="00EB19CB" w:rsidP="00AF661C">
      <w:pPr>
        <w:shd w:val="clear" w:color="auto" w:fill="FFFFFF"/>
        <w:spacing w:line="480" w:lineRule="auto"/>
        <w:rPr>
          <w:rFonts w:ascii="Arial" w:hAnsi="Arial" w:cs="Arial"/>
          <w:spacing w:val="-2"/>
          <w:sz w:val="18"/>
          <w:szCs w:val="18"/>
        </w:rPr>
      </w:pPr>
    </w:p>
    <w:p w:rsidR="00936CF7" w:rsidRPr="00B83FAF" w:rsidRDefault="00936CF7" w:rsidP="00AF661C">
      <w:pPr>
        <w:shd w:val="clear" w:color="auto" w:fill="FFFFFF"/>
        <w:spacing w:line="480" w:lineRule="auto"/>
        <w:rPr>
          <w:rFonts w:ascii="Arial" w:hAnsi="Arial" w:cs="Arial"/>
          <w:spacing w:val="-2"/>
          <w:sz w:val="18"/>
          <w:szCs w:val="18"/>
        </w:rPr>
      </w:pPr>
    </w:p>
    <w:p w:rsidR="00AF661C" w:rsidRPr="00B83FAF" w:rsidRDefault="00AF661C" w:rsidP="00AF661C">
      <w:pPr>
        <w:rPr>
          <w:rFonts w:ascii="Arial" w:hAnsi="Arial" w:cs="Arial"/>
          <w:bCs/>
          <w:sz w:val="26"/>
          <w:szCs w:val="26"/>
        </w:rPr>
      </w:pPr>
      <w:r w:rsidRPr="00B83FAF">
        <w:rPr>
          <w:rFonts w:ascii="Arial" w:hAnsi="Arial" w:cs="Arial"/>
          <w:bCs/>
          <w:sz w:val="26"/>
          <w:szCs w:val="26"/>
        </w:rPr>
        <w:t>ОБРАЗЕЦ</w:t>
      </w:r>
    </w:p>
    <w:p w:rsidR="00AF661C" w:rsidRPr="00B83FAF" w:rsidRDefault="00EC092D" w:rsidP="009850E8">
      <w:pPr>
        <w:ind w:left="10632"/>
        <w:rPr>
          <w:rFonts w:ascii="Arial" w:hAnsi="Arial" w:cs="Arial"/>
          <w:bCs/>
          <w:sz w:val="26"/>
          <w:szCs w:val="26"/>
        </w:rPr>
      </w:pPr>
      <w:r w:rsidRPr="00B83FAF">
        <w:rPr>
          <w:rFonts w:ascii="Arial" w:hAnsi="Arial" w:cs="Arial"/>
          <w:bCs/>
          <w:sz w:val="26"/>
          <w:szCs w:val="26"/>
        </w:rPr>
        <w:t xml:space="preserve"> </w:t>
      </w:r>
      <w:r w:rsidR="00AF661C" w:rsidRPr="00B83FAF">
        <w:rPr>
          <w:rFonts w:ascii="Arial" w:hAnsi="Arial" w:cs="Arial"/>
          <w:bCs/>
          <w:sz w:val="26"/>
          <w:szCs w:val="26"/>
        </w:rPr>
        <w:t xml:space="preserve">Приложение </w:t>
      </w:r>
      <w:r w:rsidR="00242003" w:rsidRPr="00B83FAF">
        <w:rPr>
          <w:rFonts w:ascii="Arial" w:hAnsi="Arial" w:cs="Arial"/>
          <w:bCs/>
          <w:sz w:val="26"/>
          <w:szCs w:val="26"/>
        </w:rPr>
        <w:t>4</w:t>
      </w:r>
    </w:p>
    <w:p w:rsidR="00EC092D" w:rsidRPr="00B83FAF" w:rsidRDefault="003F32C7" w:rsidP="00EC092D">
      <w:pPr>
        <w:ind w:left="10632"/>
        <w:rPr>
          <w:rFonts w:ascii="Arial" w:hAnsi="Arial" w:cs="Arial"/>
        </w:rPr>
      </w:pPr>
      <w:r w:rsidRPr="00B83FAF">
        <w:rPr>
          <w:rFonts w:ascii="Arial" w:hAnsi="Arial" w:cs="Arial"/>
          <w:bCs/>
          <w:sz w:val="26"/>
          <w:szCs w:val="26"/>
        </w:rPr>
        <w:t xml:space="preserve"> к договору от </w:t>
      </w:r>
      <w:r w:rsidR="00C83C15" w:rsidRPr="00B83FAF">
        <w:rPr>
          <w:rFonts w:ascii="Arial" w:hAnsi="Arial" w:cs="Arial"/>
          <w:bCs/>
          <w:sz w:val="26"/>
          <w:szCs w:val="26"/>
        </w:rPr>
        <w:t>__.__</w:t>
      </w:r>
      <w:r w:rsidR="008D097A" w:rsidRPr="00B83FAF">
        <w:rPr>
          <w:rFonts w:ascii="Arial" w:hAnsi="Arial" w:cs="Arial"/>
          <w:bCs/>
          <w:sz w:val="26"/>
          <w:szCs w:val="26"/>
        </w:rPr>
        <w:t>.201</w:t>
      </w:r>
      <w:r w:rsidR="00C83C15" w:rsidRPr="00B83FAF">
        <w:rPr>
          <w:rFonts w:ascii="Arial" w:hAnsi="Arial" w:cs="Arial"/>
          <w:bCs/>
          <w:sz w:val="26"/>
          <w:szCs w:val="26"/>
        </w:rPr>
        <w:t>_</w:t>
      </w:r>
      <w:r w:rsidR="008D097A" w:rsidRPr="00B83FAF">
        <w:rPr>
          <w:rFonts w:ascii="Arial" w:hAnsi="Arial" w:cs="Arial"/>
          <w:bCs/>
          <w:sz w:val="26"/>
          <w:szCs w:val="26"/>
        </w:rPr>
        <w:t xml:space="preserve"> № </w:t>
      </w:r>
      <w:r w:rsidR="00C83C15" w:rsidRPr="00B83FAF">
        <w:rPr>
          <w:rFonts w:ascii="Arial" w:hAnsi="Arial" w:cs="Arial"/>
          <w:bCs/>
          <w:sz w:val="26"/>
          <w:szCs w:val="26"/>
        </w:rPr>
        <w:t>___</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АКТ СВЕРКИ</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ОАО «СУРГУТНЕФТЕГАЗ» И __________________________НА ___.___.20___</w:t>
      </w:r>
    </w:p>
    <w:p w:rsidR="00AF661C" w:rsidRPr="00B83FAF" w:rsidRDefault="00AF661C" w:rsidP="00AF661C">
      <w:pPr>
        <w:spacing w:after="120"/>
        <w:jc w:val="center"/>
        <w:rPr>
          <w:rFonts w:ascii="Arial" w:hAnsi="Arial" w:cs="Arial"/>
          <w:sz w:val="22"/>
          <w:szCs w:val="22"/>
        </w:rPr>
      </w:pPr>
      <w:r w:rsidRPr="00B83FAF">
        <w:rPr>
          <w:rFonts w:ascii="Arial" w:hAnsi="Arial" w:cs="Arial"/>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204"/>
        <w:gridCol w:w="4677"/>
        <w:gridCol w:w="3905"/>
      </w:tblGrid>
      <w:tr w:rsidR="00AF661C" w:rsidRPr="00B83FAF" w:rsidTr="00AF661C">
        <w:tc>
          <w:tcPr>
            <w:tcW w:w="6204" w:type="dxa"/>
            <w:tcBorders>
              <w:top w:val="nil"/>
              <w:left w:val="nil"/>
              <w:bottom w:val="single" w:sz="4" w:space="0" w:color="000000"/>
              <w:right w:val="nil"/>
            </w:tcBorders>
          </w:tcPr>
          <w:p w:rsidR="00AF661C" w:rsidRPr="00B83FAF" w:rsidRDefault="00AF661C" w:rsidP="00AF661C">
            <w:pPr>
              <w:spacing w:after="120"/>
              <w:jc w:val="center"/>
              <w:rPr>
                <w:rFonts w:ascii="Arial" w:hAnsi="Arial" w:cs="Arial"/>
                <w:sz w:val="22"/>
                <w:szCs w:val="22"/>
              </w:rPr>
            </w:pPr>
          </w:p>
        </w:tc>
        <w:tc>
          <w:tcPr>
            <w:tcW w:w="4677" w:type="dxa"/>
            <w:tcBorders>
              <w:top w:val="nil"/>
              <w:left w:val="nil"/>
              <w:bottom w:val="single" w:sz="4" w:space="0" w:color="000000"/>
              <w:right w:val="nil"/>
            </w:tcBorders>
          </w:tcPr>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 xml:space="preserve">По данным </w:t>
            </w:r>
          </w:p>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w:t>
            </w:r>
          </w:p>
        </w:tc>
        <w:tc>
          <w:tcPr>
            <w:tcW w:w="3905" w:type="dxa"/>
            <w:tcBorders>
              <w:top w:val="nil"/>
              <w:left w:val="nil"/>
              <w:bottom w:val="single" w:sz="4" w:space="0" w:color="000000"/>
              <w:right w:val="nil"/>
            </w:tcBorders>
          </w:tcPr>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По данным</w:t>
            </w:r>
          </w:p>
          <w:p w:rsidR="00AF661C" w:rsidRPr="00B83FAF" w:rsidRDefault="00AF661C" w:rsidP="00AF661C">
            <w:pPr>
              <w:spacing w:after="120"/>
              <w:jc w:val="right"/>
              <w:rPr>
                <w:rFonts w:ascii="Arial" w:hAnsi="Arial" w:cs="Arial"/>
                <w:sz w:val="22"/>
                <w:szCs w:val="22"/>
              </w:rPr>
            </w:pPr>
            <w:r w:rsidRPr="00B83FAF">
              <w:rPr>
                <w:rFonts w:ascii="Arial" w:hAnsi="Arial" w:cs="Arial"/>
                <w:sz w:val="22"/>
                <w:szCs w:val="22"/>
              </w:rPr>
              <w:t xml:space="preserve"> ____________________</w:t>
            </w:r>
          </w:p>
        </w:tc>
      </w:tr>
      <w:tr w:rsidR="00AF661C" w:rsidRPr="00B83FAF" w:rsidTr="00AF661C">
        <w:tc>
          <w:tcPr>
            <w:tcW w:w="6204" w:type="dxa"/>
            <w:tcBorders>
              <w:top w:val="single" w:sz="4" w:space="0" w:color="000000"/>
            </w:tcBorders>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Сальдо на ___.___.20___г.</w:t>
            </w:r>
          </w:p>
        </w:tc>
        <w:tc>
          <w:tcPr>
            <w:tcW w:w="4677" w:type="dxa"/>
            <w:tcBorders>
              <w:top w:val="single" w:sz="4" w:space="0" w:color="000000"/>
            </w:tcBorders>
          </w:tcPr>
          <w:p w:rsidR="00AF661C" w:rsidRPr="00B83FAF" w:rsidRDefault="00AF661C" w:rsidP="00AF661C">
            <w:pPr>
              <w:jc w:val="center"/>
              <w:rPr>
                <w:rFonts w:ascii="Arial" w:hAnsi="Arial" w:cs="Arial"/>
                <w:sz w:val="22"/>
                <w:szCs w:val="22"/>
              </w:rPr>
            </w:pPr>
          </w:p>
        </w:tc>
        <w:tc>
          <w:tcPr>
            <w:tcW w:w="3905" w:type="dxa"/>
            <w:tcBorders>
              <w:top w:val="single" w:sz="4" w:space="0" w:color="000000"/>
            </w:tcBorders>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 отгружено всего на сумму:</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 переведено и подтверждено финансовым</w:t>
            </w:r>
          </w:p>
          <w:p w:rsidR="00AF661C" w:rsidRPr="00B83FAF" w:rsidRDefault="00AF661C" w:rsidP="00AF661C">
            <w:pPr>
              <w:rPr>
                <w:rFonts w:ascii="Arial" w:hAnsi="Arial" w:cs="Arial"/>
                <w:sz w:val="22"/>
                <w:szCs w:val="22"/>
              </w:rPr>
            </w:pPr>
            <w:r w:rsidRPr="00B83FAF">
              <w:rPr>
                <w:rFonts w:ascii="Arial" w:hAnsi="Arial" w:cs="Arial"/>
                <w:sz w:val="22"/>
                <w:szCs w:val="22"/>
              </w:rPr>
              <w:t xml:space="preserve"> управлением 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 всего:</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r w:rsidRPr="00B83FAF">
              <w:rPr>
                <w:rFonts w:ascii="Arial" w:hAnsi="Arial" w:cs="Arial"/>
                <w:sz w:val="22"/>
                <w:szCs w:val="22"/>
              </w:rPr>
              <w:t>Сальдо на ___.___.20___г.</w:t>
            </w:r>
          </w:p>
          <w:p w:rsidR="00AF661C" w:rsidRPr="00B83FAF" w:rsidRDefault="00AF661C" w:rsidP="00AF661C">
            <w:pPr>
              <w:rPr>
                <w:rFonts w:ascii="Arial" w:hAnsi="Arial" w:cs="Arial"/>
                <w:sz w:val="22"/>
                <w:szCs w:val="22"/>
              </w:rPr>
            </w:pPr>
            <w:r w:rsidRPr="00B83FAF">
              <w:rPr>
                <w:rFonts w:ascii="Arial" w:hAnsi="Arial" w:cs="Arial"/>
                <w:sz w:val="22"/>
                <w:szCs w:val="22"/>
              </w:rPr>
              <w:t>(“ + “ долг ОАО «СНГ», “ - “ долг перед ОАО «СНГ»)</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r w:rsidR="00AF661C" w:rsidRPr="00B83FAF" w:rsidTr="00AF661C">
        <w:tc>
          <w:tcPr>
            <w:tcW w:w="6204" w:type="dxa"/>
            <w:vAlign w:val="center"/>
          </w:tcPr>
          <w:p w:rsidR="00AF661C" w:rsidRPr="00B83FAF" w:rsidRDefault="00AF661C" w:rsidP="00AF661C">
            <w:pPr>
              <w:rPr>
                <w:rFonts w:ascii="Arial" w:hAnsi="Arial" w:cs="Arial"/>
                <w:sz w:val="22"/>
                <w:szCs w:val="22"/>
              </w:rPr>
            </w:pPr>
          </w:p>
          <w:p w:rsidR="00AF661C" w:rsidRPr="00B83FAF" w:rsidRDefault="00AF661C" w:rsidP="00AF661C">
            <w:pPr>
              <w:rPr>
                <w:rFonts w:ascii="Arial" w:hAnsi="Arial" w:cs="Arial"/>
                <w:sz w:val="22"/>
                <w:szCs w:val="22"/>
              </w:rPr>
            </w:pPr>
            <w:proofErr w:type="spellStart"/>
            <w:r w:rsidRPr="00B83FAF">
              <w:rPr>
                <w:rFonts w:ascii="Arial" w:hAnsi="Arial" w:cs="Arial"/>
                <w:sz w:val="22"/>
                <w:szCs w:val="22"/>
              </w:rPr>
              <w:t>Справочно</w:t>
            </w:r>
            <w:proofErr w:type="spellEnd"/>
            <w:r w:rsidRPr="00B83FAF">
              <w:rPr>
                <w:rFonts w:ascii="Arial" w:hAnsi="Arial" w:cs="Arial"/>
                <w:sz w:val="22"/>
                <w:szCs w:val="22"/>
              </w:rPr>
              <w:t>:</w:t>
            </w:r>
          </w:p>
          <w:p w:rsidR="00AF661C" w:rsidRPr="00B83FAF" w:rsidRDefault="00AF661C" w:rsidP="00AF661C">
            <w:pPr>
              <w:rPr>
                <w:rFonts w:ascii="Arial" w:hAnsi="Arial" w:cs="Arial"/>
                <w:sz w:val="22"/>
                <w:szCs w:val="22"/>
              </w:rPr>
            </w:pPr>
            <w:r w:rsidRPr="00B83FAF">
              <w:rPr>
                <w:rFonts w:ascii="Arial" w:hAnsi="Arial" w:cs="Arial"/>
                <w:sz w:val="22"/>
                <w:szCs w:val="22"/>
              </w:rPr>
              <w:t>Переведено, но не подтверждено финансовым управлением ОАО «</w:t>
            </w:r>
            <w:proofErr w:type="spellStart"/>
            <w:r w:rsidRPr="00B83FAF">
              <w:rPr>
                <w:rFonts w:ascii="Arial" w:hAnsi="Arial" w:cs="Arial"/>
                <w:sz w:val="22"/>
                <w:szCs w:val="22"/>
              </w:rPr>
              <w:t>Сургутнефтегаз</w:t>
            </w:r>
            <w:proofErr w:type="spellEnd"/>
            <w:r w:rsidRPr="00B83FAF">
              <w:rPr>
                <w:rFonts w:ascii="Arial" w:hAnsi="Arial" w:cs="Arial"/>
                <w:sz w:val="22"/>
                <w:szCs w:val="22"/>
              </w:rPr>
              <w:t>»</w:t>
            </w:r>
          </w:p>
        </w:tc>
        <w:tc>
          <w:tcPr>
            <w:tcW w:w="4677" w:type="dxa"/>
          </w:tcPr>
          <w:p w:rsidR="00AF661C" w:rsidRPr="00B83FAF" w:rsidRDefault="00AF661C" w:rsidP="00AF661C">
            <w:pPr>
              <w:jc w:val="center"/>
              <w:rPr>
                <w:rFonts w:ascii="Arial" w:hAnsi="Arial" w:cs="Arial"/>
                <w:sz w:val="22"/>
                <w:szCs w:val="22"/>
              </w:rPr>
            </w:pPr>
          </w:p>
        </w:tc>
        <w:tc>
          <w:tcPr>
            <w:tcW w:w="3905" w:type="dxa"/>
          </w:tcPr>
          <w:p w:rsidR="00AF661C" w:rsidRPr="00B83FAF" w:rsidRDefault="00AF661C" w:rsidP="00AF661C">
            <w:pPr>
              <w:jc w:val="center"/>
              <w:rPr>
                <w:rFonts w:ascii="Arial" w:hAnsi="Arial" w:cs="Arial"/>
                <w:sz w:val="22"/>
                <w:szCs w:val="22"/>
              </w:rPr>
            </w:pPr>
          </w:p>
        </w:tc>
      </w:tr>
    </w:tbl>
    <w:p w:rsidR="00AF661C" w:rsidRPr="00B83FAF" w:rsidRDefault="00AF661C" w:rsidP="00AF661C">
      <w:pPr>
        <w:jc w:val="center"/>
        <w:rPr>
          <w:rFonts w:ascii="Arial" w:hAnsi="Arial" w:cs="Arial"/>
          <w:sz w:val="22"/>
          <w:szCs w:val="22"/>
        </w:rPr>
      </w:pPr>
    </w:p>
    <w:p w:rsidR="00AF661C" w:rsidRPr="00B83FAF" w:rsidRDefault="00AF661C" w:rsidP="00AF661C">
      <w:pPr>
        <w:jc w:val="both"/>
        <w:rPr>
          <w:rFonts w:ascii="Arial" w:hAnsi="Arial" w:cs="Arial"/>
          <w:sz w:val="22"/>
          <w:szCs w:val="22"/>
        </w:rPr>
      </w:pPr>
      <w:r w:rsidRPr="00B83FAF">
        <w:rPr>
          <w:rFonts w:ascii="Arial" w:hAnsi="Arial" w:cs="Arial"/>
          <w:sz w:val="22"/>
          <w:szCs w:val="22"/>
        </w:rPr>
        <w:t>*) Приложение №1 (оплата за реализацию по договору от ___.___.20___ №_____</w:t>
      </w:r>
      <w:proofErr w:type="gramStart"/>
      <w:r w:rsidRPr="00B83FAF">
        <w:rPr>
          <w:rFonts w:ascii="Arial" w:hAnsi="Arial" w:cs="Arial"/>
          <w:sz w:val="22"/>
          <w:szCs w:val="22"/>
        </w:rPr>
        <w:t xml:space="preserve"> )</w:t>
      </w:r>
      <w:proofErr w:type="gramEnd"/>
    </w:p>
    <w:p w:rsidR="00AF661C" w:rsidRPr="00B83FAF" w:rsidRDefault="00AF661C" w:rsidP="00AF661C">
      <w:pPr>
        <w:spacing w:after="120"/>
        <w:jc w:val="both"/>
        <w:rPr>
          <w:rFonts w:ascii="Arial" w:hAnsi="Arial" w:cs="Arial"/>
        </w:rPr>
      </w:pPr>
    </w:p>
    <w:p w:rsidR="00AF661C" w:rsidRPr="00B83FAF" w:rsidRDefault="00AF661C" w:rsidP="00AF661C">
      <w:pPr>
        <w:autoSpaceDE w:val="0"/>
        <w:autoSpaceDN w:val="0"/>
        <w:adjustRightInd w:val="0"/>
        <w:spacing w:before="25"/>
        <w:rPr>
          <w:rFonts w:ascii="Arial" w:hAnsi="Arial" w:cs="Arial"/>
          <w:sz w:val="26"/>
          <w:szCs w:val="26"/>
        </w:rPr>
      </w:pPr>
    </w:p>
    <w:p w:rsidR="00AF661C" w:rsidRPr="00B83FAF" w:rsidRDefault="004D77F2" w:rsidP="005D2E13">
      <w:pPr>
        <w:autoSpaceDE w:val="0"/>
        <w:autoSpaceDN w:val="0"/>
        <w:adjustRightInd w:val="0"/>
        <w:spacing w:before="25"/>
        <w:ind w:left="709" w:hanging="567"/>
        <w:rPr>
          <w:rFonts w:ascii="Arial" w:hAnsi="Arial" w:cs="Arial"/>
          <w:sz w:val="26"/>
          <w:szCs w:val="26"/>
        </w:rPr>
      </w:pPr>
      <w:r w:rsidRPr="00B83FAF">
        <w:rPr>
          <w:rFonts w:ascii="Arial" w:hAnsi="Arial" w:cs="Arial"/>
          <w:sz w:val="26"/>
          <w:szCs w:val="26"/>
        </w:rPr>
        <w:t>Поставщик</w:t>
      </w:r>
      <w:r w:rsidR="00AF661C" w:rsidRPr="00B83FAF">
        <w:rPr>
          <w:rFonts w:ascii="Arial" w:hAnsi="Arial" w:cs="Arial"/>
          <w:sz w:val="26"/>
          <w:szCs w:val="26"/>
        </w:rPr>
        <w:t xml:space="preserve"> ________________                    </w:t>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sz w:val="26"/>
          <w:szCs w:val="26"/>
        </w:rPr>
        <w:tab/>
      </w:r>
      <w:r w:rsidR="00AF661C" w:rsidRPr="00B83FAF">
        <w:rPr>
          <w:rFonts w:ascii="Arial" w:hAnsi="Arial" w:cs="Arial"/>
          <w:bCs/>
          <w:sz w:val="26"/>
          <w:szCs w:val="26"/>
        </w:rPr>
        <w:t>Покупатель ________________</w:t>
      </w:r>
      <w:r w:rsidR="00AF661C" w:rsidRPr="00B83FAF">
        <w:rPr>
          <w:rFonts w:ascii="Arial" w:hAnsi="Arial" w:cs="Arial"/>
          <w:sz w:val="26"/>
          <w:szCs w:val="26"/>
        </w:rPr>
        <w:t xml:space="preserve">  </w:t>
      </w:r>
    </w:p>
    <w:p w:rsidR="004D77F2" w:rsidRPr="00B83FAF" w:rsidRDefault="004D77F2" w:rsidP="00AF661C">
      <w:pPr>
        <w:spacing w:after="120"/>
        <w:jc w:val="both"/>
        <w:rPr>
          <w:rFonts w:ascii="Arial" w:hAnsi="Arial" w:cs="Arial"/>
        </w:rPr>
      </w:pPr>
    </w:p>
    <w:p w:rsidR="007736DF" w:rsidRPr="00B83FAF" w:rsidRDefault="007736DF" w:rsidP="007736DF">
      <w:pPr>
        <w:pStyle w:val="-11"/>
        <w:spacing w:after="0"/>
        <w:ind w:right="283" w:firstLine="0"/>
        <w:rPr>
          <w:b/>
          <w:bCs/>
          <w:color w:val="auto"/>
          <w:sz w:val="26"/>
          <w:szCs w:val="26"/>
        </w:rPr>
      </w:pPr>
    </w:p>
    <w:p w:rsidR="007736DF" w:rsidRPr="00B83FAF" w:rsidRDefault="007736DF" w:rsidP="007736DF">
      <w:pPr>
        <w:pStyle w:val="-11"/>
        <w:spacing w:after="0"/>
        <w:ind w:right="283" w:firstLine="0"/>
        <w:rPr>
          <w:bCs/>
          <w:color w:val="auto"/>
          <w:sz w:val="26"/>
          <w:szCs w:val="26"/>
        </w:rPr>
      </w:pPr>
      <w:r w:rsidRPr="00B83FAF">
        <w:rPr>
          <w:b/>
          <w:bCs/>
          <w:color w:val="auto"/>
          <w:sz w:val="26"/>
          <w:szCs w:val="26"/>
        </w:rPr>
        <w:t>ПОСТАВЩИК                                                                                           ПОКУПАТЕЛЬ</w:t>
      </w:r>
    </w:p>
    <w:p w:rsidR="007736DF" w:rsidRPr="00B83FAF" w:rsidRDefault="007736DF" w:rsidP="007736DF">
      <w:pPr>
        <w:pStyle w:val="-11"/>
        <w:ind w:right="283" w:firstLine="0"/>
        <w:rPr>
          <w:b/>
          <w:bCs/>
          <w:color w:val="auto"/>
          <w:sz w:val="26"/>
          <w:szCs w:val="26"/>
        </w:rPr>
      </w:pPr>
      <w:r w:rsidRPr="00B83FAF">
        <w:rPr>
          <w:bCs/>
          <w:color w:val="auto"/>
          <w:sz w:val="26"/>
          <w:szCs w:val="26"/>
        </w:rPr>
        <w:t xml:space="preserve">______________ </w:t>
      </w:r>
      <w:r w:rsidRPr="00B83FAF">
        <w:rPr>
          <w:b/>
          <w:bCs/>
          <w:color w:val="auto"/>
          <w:sz w:val="26"/>
          <w:szCs w:val="26"/>
        </w:rPr>
        <w:t xml:space="preserve">      </w:t>
      </w:r>
      <w:r w:rsidRPr="00B83FAF">
        <w:rPr>
          <w:bCs/>
          <w:color w:val="auto"/>
          <w:sz w:val="26"/>
          <w:szCs w:val="26"/>
        </w:rPr>
        <w:t xml:space="preserve">                                                                                ______________ </w:t>
      </w:r>
    </w:p>
    <w:p w:rsidR="00AF661C" w:rsidRPr="00B83FAF" w:rsidRDefault="004D77F2" w:rsidP="00AF661C">
      <w:pPr>
        <w:spacing w:after="120"/>
        <w:jc w:val="both"/>
        <w:rPr>
          <w:rFonts w:ascii="Arial" w:hAnsi="Arial" w:cs="Arial"/>
        </w:rPr>
      </w:pPr>
      <w:r w:rsidRPr="00B83FAF">
        <w:rPr>
          <w:rFonts w:ascii="Arial" w:hAnsi="Arial" w:cs="Arial"/>
        </w:rPr>
        <w:tab/>
      </w:r>
      <w:r w:rsidRPr="00B83FAF">
        <w:rPr>
          <w:rFonts w:ascii="Arial" w:hAnsi="Arial" w:cs="Arial"/>
        </w:rPr>
        <w:tab/>
      </w:r>
      <w:r w:rsidRPr="00B83FAF">
        <w:rPr>
          <w:rFonts w:ascii="Arial" w:hAnsi="Arial" w:cs="Arial"/>
        </w:rPr>
        <w:tab/>
        <w:t>М.П.</w:t>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r>
      <w:r w:rsidRPr="00B83FAF">
        <w:rPr>
          <w:rFonts w:ascii="Arial" w:hAnsi="Arial" w:cs="Arial"/>
        </w:rPr>
        <w:tab/>
        <w:t>М.П.</w:t>
      </w:r>
    </w:p>
    <w:p w:rsidR="00AF661C" w:rsidRPr="00B83FAF" w:rsidRDefault="00AF661C" w:rsidP="00BA2A64">
      <w:pPr>
        <w:rPr>
          <w:rFonts w:ascii="Arial" w:hAnsi="Arial" w:cs="Arial"/>
        </w:rPr>
        <w:sectPr w:rsidR="00AF661C" w:rsidRPr="00B83FAF" w:rsidSect="009C5496">
          <w:footerReference w:type="default" r:id="rId11"/>
          <w:pgSz w:w="16838" w:h="11906" w:orient="landscape"/>
          <w:pgMar w:top="567" w:right="1134" w:bottom="567" w:left="1134" w:header="709" w:footer="369" w:gutter="0"/>
          <w:cols w:space="708"/>
          <w:docGrid w:linePitch="360"/>
        </w:sectPr>
      </w:pPr>
    </w:p>
    <w:p w:rsidR="00C85708" w:rsidRPr="00B83FAF" w:rsidRDefault="00C9510C" w:rsidP="00AD1FD9">
      <w:pPr>
        <w:tabs>
          <w:tab w:val="left" w:pos="13325"/>
        </w:tabs>
      </w:pPr>
      <w:bookmarkStart w:id="0" w:name="_GoBack"/>
      <w:r w:rsidRPr="00B83FAF">
        <w:rPr>
          <w:noProof/>
        </w:rPr>
        <w:lastRenderedPageBreak/>
        <w:drawing>
          <wp:inline distT="0" distB="0" distL="0" distR="0">
            <wp:extent cx="9324975" cy="6429375"/>
            <wp:effectExtent l="19050" t="0" r="9525" b="0"/>
            <wp:docPr id="2" name="Рисунок 9" descr="D:\Doc_bruslinovskiy\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_bruslinovskiy\Рабочий стол\Безымянный.png"/>
                    <pic:cNvPicPr>
                      <a:picLocks noChangeAspect="1" noChangeArrowheads="1"/>
                    </pic:cNvPicPr>
                  </pic:nvPicPr>
                  <pic:blipFill>
                    <a:blip r:embed="rId12" cstate="print"/>
                    <a:srcRect/>
                    <a:stretch>
                      <a:fillRect/>
                    </a:stretch>
                  </pic:blipFill>
                  <pic:spPr bwMode="auto">
                    <a:xfrm>
                      <a:off x="0" y="0"/>
                      <a:ext cx="9324975" cy="6429375"/>
                    </a:xfrm>
                    <a:prstGeom prst="rect">
                      <a:avLst/>
                    </a:prstGeom>
                    <a:noFill/>
                    <a:ln w="9525">
                      <a:noFill/>
                      <a:miter lim="800000"/>
                      <a:headEnd/>
                      <a:tailEnd/>
                    </a:ln>
                  </pic:spPr>
                </pic:pic>
              </a:graphicData>
            </a:graphic>
          </wp:inline>
        </w:drawing>
      </w:r>
      <w:bookmarkEnd w:id="0"/>
    </w:p>
    <w:sectPr w:rsidR="00C85708" w:rsidRPr="00B83FAF" w:rsidSect="00BA2A64">
      <w:footerReference w:type="even" r:id="rId13"/>
      <w:footerReference w:type="default" r:id="rId14"/>
      <w:footerReference w:type="first" r:id="rId15"/>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7F" w:rsidRDefault="00F2447F" w:rsidP="0086253A">
      <w:r>
        <w:separator/>
      </w:r>
    </w:p>
  </w:endnote>
  <w:endnote w:type="continuationSeparator" w:id="0">
    <w:p w:rsidR="00F2447F" w:rsidRDefault="00F2447F" w:rsidP="0086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EB7505">
    <w:pPr>
      <w:pStyle w:val="a5"/>
      <w:jc w:val="center"/>
    </w:pPr>
    <w:fldSimple w:instr=" PAGE   \* MERGEFORMAT ">
      <w:r w:rsidR="00706DBB">
        <w:rPr>
          <w:noProof/>
        </w:rPr>
        <w:t>13</w:t>
      </w:r>
    </w:fldSimple>
  </w:p>
  <w:p w:rsidR="00F2447F" w:rsidRDefault="00F244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F2447F">
    <w:pPr>
      <w:pStyle w:val="a5"/>
      <w:jc w:val="center"/>
    </w:pPr>
  </w:p>
  <w:p w:rsidR="00F2447F" w:rsidRDefault="00F2447F" w:rsidP="0025495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EB7505">
    <w:pPr>
      <w:pStyle w:val="a5"/>
      <w:jc w:val="center"/>
    </w:pPr>
    <w:fldSimple w:instr=" PAGE   \* MERGEFORMAT ">
      <w:r w:rsidR="00706DBB">
        <w:rPr>
          <w:noProof/>
        </w:rPr>
        <w:t>17</w:t>
      </w:r>
    </w:fldSimple>
  </w:p>
  <w:p w:rsidR="00F2447F" w:rsidRDefault="00F2447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EB7505" w:rsidP="004D0075">
    <w:pPr>
      <w:pStyle w:val="a5"/>
      <w:framePr w:wrap="around" w:vAnchor="text" w:hAnchor="margin" w:xAlign="center" w:y="1"/>
      <w:rPr>
        <w:rStyle w:val="a7"/>
      </w:rPr>
    </w:pPr>
    <w:r>
      <w:rPr>
        <w:rStyle w:val="a7"/>
      </w:rPr>
      <w:fldChar w:fldCharType="begin"/>
    </w:r>
    <w:r w:rsidR="00F2447F">
      <w:rPr>
        <w:rStyle w:val="a7"/>
      </w:rPr>
      <w:instrText xml:space="preserve">PAGE  </w:instrText>
    </w:r>
    <w:r>
      <w:rPr>
        <w:rStyle w:val="a7"/>
      </w:rPr>
      <w:fldChar w:fldCharType="end"/>
    </w:r>
  </w:p>
  <w:p w:rsidR="00F2447F" w:rsidRDefault="00F2447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Default="00EB7505" w:rsidP="00433ABA">
    <w:pPr>
      <w:pStyle w:val="a5"/>
      <w:jc w:val="center"/>
    </w:pPr>
    <w:fldSimple w:instr=" PAGE   \* MERGEFORMAT ">
      <w:r w:rsidR="00F2447F">
        <w:rPr>
          <w:noProof/>
        </w:rPr>
        <w:t>26</w:t>
      </w:r>
    </w:fldSimple>
  </w:p>
  <w:p w:rsidR="00F2447F" w:rsidRDefault="00F2447F" w:rsidP="00433AB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7F" w:rsidRPr="001947D3" w:rsidRDefault="00F2447F">
    <w:pPr>
      <w:pStyle w:val="a5"/>
      <w:jc w:val="center"/>
    </w:pPr>
    <w:r>
      <w:t>18</w:t>
    </w:r>
  </w:p>
  <w:p w:rsidR="00F2447F" w:rsidRDefault="00F244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7F" w:rsidRDefault="00F2447F" w:rsidP="0086253A">
      <w:r>
        <w:separator/>
      </w:r>
    </w:p>
  </w:footnote>
  <w:footnote w:type="continuationSeparator" w:id="0">
    <w:p w:rsidR="00F2447F" w:rsidRDefault="00F2447F" w:rsidP="0086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65E63ED"/>
    <w:multiLevelType w:val="hybridMultilevel"/>
    <w:tmpl w:val="781C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C41CFA"/>
    <w:rsid w:val="00002341"/>
    <w:rsid w:val="0000247A"/>
    <w:rsid w:val="00005CEE"/>
    <w:rsid w:val="0001129A"/>
    <w:rsid w:val="0001158A"/>
    <w:rsid w:val="00012141"/>
    <w:rsid w:val="000142C7"/>
    <w:rsid w:val="0001656E"/>
    <w:rsid w:val="0002072F"/>
    <w:rsid w:val="00021458"/>
    <w:rsid w:val="00031FEC"/>
    <w:rsid w:val="00032EC9"/>
    <w:rsid w:val="0003341E"/>
    <w:rsid w:val="00036870"/>
    <w:rsid w:val="00036F3C"/>
    <w:rsid w:val="000373C2"/>
    <w:rsid w:val="00040D97"/>
    <w:rsid w:val="00042363"/>
    <w:rsid w:val="00044D17"/>
    <w:rsid w:val="000513FE"/>
    <w:rsid w:val="00054223"/>
    <w:rsid w:val="00054A0A"/>
    <w:rsid w:val="00055EFE"/>
    <w:rsid w:val="0006387D"/>
    <w:rsid w:val="00066A3D"/>
    <w:rsid w:val="00067494"/>
    <w:rsid w:val="00070758"/>
    <w:rsid w:val="00071940"/>
    <w:rsid w:val="00074433"/>
    <w:rsid w:val="00076028"/>
    <w:rsid w:val="0007612F"/>
    <w:rsid w:val="00084503"/>
    <w:rsid w:val="0008792C"/>
    <w:rsid w:val="00090D9D"/>
    <w:rsid w:val="000911C9"/>
    <w:rsid w:val="000915C6"/>
    <w:rsid w:val="000926AF"/>
    <w:rsid w:val="00096FFC"/>
    <w:rsid w:val="0009792C"/>
    <w:rsid w:val="000A2377"/>
    <w:rsid w:val="000A2998"/>
    <w:rsid w:val="000A2CBC"/>
    <w:rsid w:val="000A369B"/>
    <w:rsid w:val="000B1335"/>
    <w:rsid w:val="000B2FC6"/>
    <w:rsid w:val="000B77B1"/>
    <w:rsid w:val="000C06B6"/>
    <w:rsid w:val="000C3320"/>
    <w:rsid w:val="000C633B"/>
    <w:rsid w:val="000C7F51"/>
    <w:rsid w:val="000D7B36"/>
    <w:rsid w:val="000E12D4"/>
    <w:rsid w:val="000E7BFA"/>
    <w:rsid w:val="000F15F6"/>
    <w:rsid w:val="000F37E9"/>
    <w:rsid w:val="000F440A"/>
    <w:rsid w:val="00102328"/>
    <w:rsid w:val="00103312"/>
    <w:rsid w:val="001067A7"/>
    <w:rsid w:val="0010680B"/>
    <w:rsid w:val="00106B5E"/>
    <w:rsid w:val="00114D15"/>
    <w:rsid w:val="00120039"/>
    <w:rsid w:val="0012061E"/>
    <w:rsid w:val="00121AD6"/>
    <w:rsid w:val="001243F5"/>
    <w:rsid w:val="00126FB8"/>
    <w:rsid w:val="001303F8"/>
    <w:rsid w:val="00131449"/>
    <w:rsid w:val="0013151C"/>
    <w:rsid w:val="00131959"/>
    <w:rsid w:val="0013453F"/>
    <w:rsid w:val="0013504F"/>
    <w:rsid w:val="0013691B"/>
    <w:rsid w:val="0014443A"/>
    <w:rsid w:val="00147996"/>
    <w:rsid w:val="00151331"/>
    <w:rsid w:val="00153CC4"/>
    <w:rsid w:val="001551ED"/>
    <w:rsid w:val="001616AE"/>
    <w:rsid w:val="001624D3"/>
    <w:rsid w:val="00163BD6"/>
    <w:rsid w:val="001645E4"/>
    <w:rsid w:val="00173D5D"/>
    <w:rsid w:val="00173FC8"/>
    <w:rsid w:val="00175F0A"/>
    <w:rsid w:val="00176A96"/>
    <w:rsid w:val="00180826"/>
    <w:rsid w:val="00181D1A"/>
    <w:rsid w:val="001821BA"/>
    <w:rsid w:val="00184820"/>
    <w:rsid w:val="00185E11"/>
    <w:rsid w:val="0019335F"/>
    <w:rsid w:val="001947D3"/>
    <w:rsid w:val="00195F41"/>
    <w:rsid w:val="00196465"/>
    <w:rsid w:val="00197E92"/>
    <w:rsid w:val="001A5AFE"/>
    <w:rsid w:val="001B18EC"/>
    <w:rsid w:val="001B6B8C"/>
    <w:rsid w:val="001C0D02"/>
    <w:rsid w:val="001C3692"/>
    <w:rsid w:val="001C45B5"/>
    <w:rsid w:val="001C49A4"/>
    <w:rsid w:val="001C7032"/>
    <w:rsid w:val="001D3FF9"/>
    <w:rsid w:val="001D494D"/>
    <w:rsid w:val="001D6CCD"/>
    <w:rsid w:val="001E0498"/>
    <w:rsid w:val="001E2D1B"/>
    <w:rsid w:val="001F460C"/>
    <w:rsid w:val="00202D6F"/>
    <w:rsid w:val="0020303C"/>
    <w:rsid w:val="002039BE"/>
    <w:rsid w:val="00207773"/>
    <w:rsid w:val="00214C38"/>
    <w:rsid w:val="00215935"/>
    <w:rsid w:val="00215BA7"/>
    <w:rsid w:val="0021665B"/>
    <w:rsid w:val="00220C5A"/>
    <w:rsid w:val="002215E3"/>
    <w:rsid w:val="00221D5C"/>
    <w:rsid w:val="002236C5"/>
    <w:rsid w:val="00223EAB"/>
    <w:rsid w:val="00224643"/>
    <w:rsid w:val="00225595"/>
    <w:rsid w:val="0022771C"/>
    <w:rsid w:val="00234B4A"/>
    <w:rsid w:val="00236C73"/>
    <w:rsid w:val="00242003"/>
    <w:rsid w:val="0024700D"/>
    <w:rsid w:val="00250942"/>
    <w:rsid w:val="00254952"/>
    <w:rsid w:val="002556AB"/>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4A4F"/>
    <w:rsid w:val="002D6094"/>
    <w:rsid w:val="002D6BBD"/>
    <w:rsid w:val="002E0DC4"/>
    <w:rsid w:val="002E191B"/>
    <w:rsid w:val="002E1FBF"/>
    <w:rsid w:val="002E36BB"/>
    <w:rsid w:val="002E667C"/>
    <w:rsid w:val="002F1C57"/>
    <w:rsid w:val="002F2EA0"/>
    <w:rsid w:val="00301160"/>
    <w:rsid w:val="00310672"/>
    <w:rsid w:val="003118B0"/>
    <w:rsid w:val="00311943"/>
    <w:rsid w:val="00311E0E"/>
    <w:rsid w:val="00312FC9"/>
    <w:rsid w:val="0031351F"/>
    <w:rsid w:val="00316C6E"/>
    <w:rsid w:val="00320BC3"/>
    <w:rsid w:val="00326DD8"/>
    <w:rsid w:val="003305EC"/>
    <w:rsid w:val="0033385A"/>
    <w:rsid w:val="00335782"/>
    <w:rsid w:val="00336040"/>
    <w:rsid w:val="00337D13"/>
    <w:rsid w:val="00347521"/>
    <w:rsid w:val="0035696C"/>
    <w:rsid w:val="0036101A"/>
    <w:rsid w:val="00363A68"/>
    <w:rsid w:val="00364C2B"/>
    <w:rsid w:val="00375432"/>
    <w:rsid w:val="00377437"/>
    <w:rsid w:val="003924C2"/>
    <w:rsid w:val="00392901"/>
    <w:rsid w:val="0039359A"/>
    <w:rsid w:val="003962A6"/>
    <w:rsid w:val="00397D2A"/>
    <w:rsid w:val="003A12C4"/>
    <w:rsid w:val="003A1666"/>
    <w:rsid w:val="003A31EF"/>
    <w:rsid w:val="003A3874"/>
    <w:rsid w:val="003A6006"/>
    <w:rsid w:val="003A7457"/>
    <w:rsid w:val="003B0857"/>
    <w:rsid w:val="003B23AF"/>
    <w:rsid w:val="003B5756"/>
    <w:rsid w:val="003B582B"/>
    <w:rsid w:val="003B6017"/>
    <w:rsid w:val="003C2FE5"/>
    <w:rsid w:val="003C3703"/>
    <w:rsid w:val="003C6DBE"/>
    <w:rsid w:val="003D300C"/>
    <w:rsid w:val="003D3B4C"/>
    <w:rsid w:val="003E130C"/>
    <w:rsid w:val="003E4665"/>
    <w:rsid w:val="003E47FC"/>
    <w:rsid w:val="003F0223"/>
    <w:rsid w:val="003F1466"/>
    <w:rsid w:val="003F32C7"/>
    <w:rsid w:val="003F4E43"/>
    <w:rsid w:val="003F5073"/>
    <w:rsid w:val="003F7C69"/>
    <w:rsid w:val="00401971"/>
    <w:rsid w:val="00404950"/>
    <w:rsid w:val="00405010"/>
    <w:rsid w:val="004056AA"/>
    <w:rsid w:val="00407B39"/>
    <w:rsid w:val="00407BAB"/>
    <w:rsid w:val="004114E4"/>
    <w:rsid w:val="0041187A"/>
    <w:rsid w:val="0041747D"/>
    <w:rsid w:val="004248BB"/>
    <w:rsid w:val="0043106E"/>
    <w:rsid w:val="00431B50"/>
    <w:rsid w:val="00431CBC"/>
    <w:rsid w:val="00433ABA"/>
    <w:rsid w:val="0043534A"/>
    <w:rsid w:val="00435D29"/>
    <w:rsid w:val="0044140F"/>
    <w:rsid w:val="004443C3"/>
    <w:rsid w:val="00445F44"/>
    <w:rsid w:val="00450999"/>
    <w:rsid w:val="00450D23"/>
    <w:rsid w:val="00452EDB"/>
    <w:rsid w:val="00453317"/>
    <w:rsid w:val="004559C6"/>
    <w:rsid w:val="00455C39"/>
    <w:rsid w:val="0045637B"/>
    <w:rsid w:val="00461813"/>
    <w:rsid w:val="0047025D"/>
    <w:rsid w:val="00470F30"/>
    <w:rsid w:val="00471350"/>
    <w:rsid w:val="004723A4"/>
    <w:rsid w:val="004728EA"/>
    <w:rsid w:val="004736FA"/>
    <w:rsid w:val="00482531"/>
    <w:rsid w:val="004835B9"/>
    <w:rsid w:val="00485481"/>
    <w:rsid w:val="00486005"/>
    <w:rsid w:val="0048617E"/>
    <w:rsid w:val="00486716"/>
    <w:rsid w:val="00490071"/>
    <w:rsid w:val="00493B9A"/>
    <w:rsid w:val="004A05CB"/>
    <w:rsid w:val="004B2FA6"/>
    <w:rsid w:val="004B3160"/>
    <w:rsid w:val="004B54B2"/>
    <w:rsid w:val="004D0075"/>
    <w:rsid w:val="004D3F13"/>
    <w:rsid w:val="004D550D"/>
    <w:rsid w:val="004D56BD"/>
    <w:rsid w:val="004D77F2"/>
    <w:rsid w:val="004D7BB9"/>
    <w:rsid w:val="004E07F4"/>
    <w:rsid w:val="004E462A"/>
    <w:rsid w:val="004E7C44"/>
    <w:rsid w:val="004F05BB"/>
    <w:rsid w:val="00502AD3"/>
    <w:rsid w:val="00506A78"/>
    <w:rsid w:val="005114D5"/>
    <w:rsid w:val="00517FAA"/>
    <w:rsid w:val="005206E2"/>
    <w:rsid w:val="00522875"/>
    <w:rsid w:val="00523394"/>
    <w:rsid w:val="0052387F"/>
    <w:rsid w:val="00526BDB"/>
    <w:rsid w:val="005360AB"/>
    <w:rsid w:val="0053780E"/>
    <w:rsid w:val="00540033"/>
    <w:rsid w:val="005421A7"/>
    <w:rsid w:val="00542D20"/>
    <w:rsid w:val="00543F17"/>
    <w:rsid w:val="00543F49"/>
    <w:rsid w:val="00546FAF"/>
    <w:rsid w:val="00556F62"/>
    <w:rsid w:val="00560068"/>
    <w:rsid w:val="00563B9D"/>
    <w:rsid w:val="005671B0"/>
    <w:rsid w:val="005754D5"/>
    <w:rsid w:val="0058180F"/>
    <w:rsid w:val="0058649E"/>
    <w:rsid w:val="00590195"/>
    <w:rsid w:val="00591239"/>
    <w:rsid w:val="005924FE"/>
    <w:rsid w:val="005931BB"/>
    <w:rsid w:val="00597302"/>
    <w:rsid w:val="005A0CDB"/>
    <w:rsid w:val="005A11C1"/>
    <w:rsid w:val="005A2303"/>
    <w:rsid w:val="005A53AC"/>
    <w:rsid w:val="005B0AB2"/>
    <w:rsid w:val="005B3B35"/>
    <w:rsid w:val="005B3D05"/>
    <w:rsid w:val="005B4499"/>
    <w:rsid w:val="005B5CBD"/>
    <w:rsid w:val="005B6417"/>
    <w:rsid w:val="005B6D0C"/>
    <w:rsid w:val="005B7E54"/>
    <w:rsid w:val="005C1E61"/>
    <w:rsid w:val="005C2E09"/>
    <w:rsid w:val="005C3920"/>
    <w:rsid w:val="005C7155"/>
    <w:rsid w:val="005D1B48"/>
    <w:rsid w:val="005D2E13"/>
    <w:rsid w:val="005D36D7"/>
    <w:rsid w:val="005D37B9"/>
    <w:rsid w:val="005D586C"/>
    <w:rsid w:val="005D6DB3"/>
    <w:rsid w:val="005E20B1"/>
    <w:rsid w:val="005E4B05"/>
    <w:rsid w:val="005F0F3F"/>
    <w:rsid w:val="005F2A56"/>
    <w:rsid w:val="005F5562"/>
    <w:rsid w:val="00601A40"/>
    <w:rsid w:val="006101AC"/>
    <w:rsid w:val="006104AB"/>
    <w:rsid w:val="006105E0"/>
    <w:rsid w:val="00616376"/>
    <w:rsid w:val="00622BCA"/>
    <w:rsid w:val="00622BF7"/>
    <w:rsid w:val="00624014"/>
    <w:rsid w:val="00626652"/>
    <w:rsid w:val="00631673"/>
    <w:rsid w:val="00634A71"/>
    <w:rsid w:val="00634B38"/>
    <w:rsid w:val="00635DD6"/>
    <w:rsid w:val="0063626A"/>
    <w:rsid w:val="006508AC"/>
    <w:rsid w:val="0065226A"/>
    <w:rsid w:val="00652D90"/>
    <w:rsid w:val="00652DD9"/>
    <w:rsid w:val="00654307"/>
    <w:rsid w:val="00657B49"/>
    <w:rsid w:val="0066038F"/>
    <w:rsid w:val="00660F46"/>
    <w:rsid w:val="00662CEC"/>
    <w:rsid w:val="00665323"/>
    <w:rsid w:val="00671340"/>
    <w:rsid w:val="00677794"/>
    <w:rsid w:val="00677D84"/>
    <w:rsid w:val="006804F7"/>
    <w:rsid w:val="00680E1A"/>
    <w:rsid w:val="0069011B"/>
    <w:rsid w:val="006A08D0"/>
    <w:rsid w:val="006A0C9F"/>
    <w:rsid w:val="006A42C5"/>
    <w:rsid w:val="006B05C0"/>
    <w:rsid w:val="006B3430"/>
    <w:rsid w:val="006C191C"/>
    <w:rsid w:val="006C3BFC"/>
    <w:rsid w:val="006C4C08"/>
    <w:rsid w:val="006C4E17"/>
    <w:rsid w:val="006C59BD"/>
    <w:rsid w:val="006C71B0"/>
    <w:rsid w:val="006C7EEA"/>
    <w:rsid w:val="006D3144"/>
    <w:rsid w:val="006D7BED"/>
    <w:rsid w:val="006E0874"/>
    <w:rsid w:val="006E431D"/>
    <w:rsid w:val="006F43F4"/>
    <w:rsid w:val="006F4CD8"/>
    <w:rsid w:val="006F5137"/>
    <w:rsid w:val="006F6026"/>
    <w:rsid w:val="00701C4A"/>
    <w:rsid w:val="00706DBB"/>
    <w:rsid w:val="007175CD"/>
    <w:rsid w:val="00724774"/>
    <w:rsid w:val="00726775"/>
    <w:rsid w:val="00730285"/>
    <w:rsid w:val="00735CFF"/>
    <w:rsid w:val="00735D37"/>
    <w:rsid w:val="00736B37"/>
    <w:rsid w:val="00736B57"/>
    <w:rsid w:val="00741898"/>
    <w:rsid w:val="00746349"/>
    <w:rsid w:val="007550F5"/>
    <w:rsid w:val="0075551B"/>
    <w:rsid w:val="00755E56"/>
    <w:rsid w:val="00761B6E"/>
    <w:rsid w:val="0076399E"/>
    <w:rsid w:val="00763D64"/>
    <w:rsid w:val="0076431B"/>
    <w:rsid w:val="00770076"/>
    <w:rsid w:val="007703B2"/>
    <w:rsid w:val="007736DF"/>
    <w:rsid w:val="007745C5"/>
    <w:rsid w:val="00781691"/>
    <w:rsid w:val="007848DE"/>
    <w:rsid w:val="00784C4B"/>
    <w:rsid w:val="00785873"/>
    <w:rsid w:val="00786894"/>
    <w:rsid w:val="00792F86"/>
    <w:rsid w:val="0079476A"/>
    <w:rsid w:val="007A2878"/>
    <w:rsid w:val="007B2ACC"/>
    <w:rsid w:val="007B4448"/>
    <w:rsid w:val="007B5FFB"/>
    <w:rsid w:val="007B685A"/>
    <w:rsid w:val="007B7C4B"/>
    <w:rsid w:val="007C27A4"/>
    <w:rsid w:val="007D5B04"/>
    <w:rsid w:val="007D7839"/>
    <w:rsid w:val="007E1B3B"/>
    <w:rsid w:val="007E52EF"/>
    <w:rsid w:val="007E5EE3"/>
    <w:rsid w:val="007E7C6B"/>
    <w:rsid w:val="007F68E3"/>
    <w:rsid w:val="007F7ADD"/>
    <w:rsid w:val="00803CBD"/>
    <w:rsid w:val="00806242"/>
    <w:rsid w:val="00806E07"/>
    <w:rsid w:val="00806F6A"/>
    <w:rsid w:val="008103DC"/>
    <w:rsid w:val="00811F77"/>
    <w:rsid w:val="00813E40"/>
    <w:rsid w:val="00815392"/>
    <w:rsid w:val="00816024"/>
    <w:rsid w:val="00821D3B"/>
    <w:rsid w:val="008229A7"/>
    <w:rsid w:val="00824F2C"/>
    <w:rsid w:val="00825319"/>
    <w:rsid w:val="00825FD5"/>
    <w:rsid w:val="008339B0"/>
    <w:rsid w:val="00836639"/>
    <w:rsid w:val="00837AD5"/>
    <w:rsid w:val="00844FFB"/>
    <w:rsid w:val="00853C81"/>
    <w:rsid w:val="00856774"/>
    <w:rsid w:val="00857FEA"/>
    <w:rsid w:val="0086033E"/>
    <w:rsid w:val="00860AD2"/>
    <w:rsid w:val="00861525"/>
    <w:rsid w:val="0086253A"/>
    <w:rsid w:val="00867A89"/>
    <w:rsid w:val="0087154A"/>
    <w:rsid w:val="00872BB0"/>
    <w:rsid w:val="00872FDD"/>
    <w:rsid w:val="008733DB"/>
    <w:rsid w:val="008742FF"/>
    <w:rsid w:val="00874745"/>
    <w:rsid w:val="0087608B"/>
    <w:rsid w:val="00881036"/>
    <w:rsid w:val="0088670D"/>
    <w:rsid w:val="00891B79"/>
    <w:rsid w:val="0089789B"/>
    <w:rsid w:val="008A265D"/>
    <w:rsid w:val="008B3715"/>
    <w:rsid w:val="008B478D"/>
    <w:rsid w:val="008B58D8"/>
    <w:rsid w:val="008B7F63"/>
    <w:rsid w:val="008C0326"/>
    <w:rsid w:val="008C47F2"/>
    <w:rsid w:val="008C5416"/>
    <w:rsid w:val="008C5F2D"/>
    <w:rsid w:val="008D097A"/>
    <w:rsid w:val="008D36E9"/>
    <w:rsid w:val="008D5EDD"/>
    <w:rsid w:val="008D6F67"/>
    <w:rsid w:val="008E0035"/>
    <w:rsid w:val="008E1795"/>
    <w:rsid w:val="008E4714"/>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500B"/>
    <w:rsid w:val="00946073"/>
    <w:rsid w:val="00950E3B"/>
    <w:rsid w:val="00951C55"/>
    <w:rsid w:val="00951CE8"/>
    <w:rsid w:val="00952278"/>
    <w:rsid w:val="009530F1"/>
    <w:rsid w:val="00953AF6"/>
    <w:rsid w:val="00955D0D"/>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0E6A"/>
    <w:rsid w:val="009C1694"/>
    <w:rsid w:val="009C5496"/>
    <w:rsid w:val="009C7894"/>
    <w:rsid w:val="009D0869"/>
    <w:rsid w:val="009D14B0"/>
    <w:rsid w:val="009D18FA"/>
    <w:rsid w:val="009D337C"/>
    <w:rsid w:val="009D533C"/>
    <w:rsid w:val="009E0380"/>
    <w:rsid w:val="009E1D54"/>
    <w:rsid w:val="009E4897"/>
    <w:rsid w:val="009E73EF"/>
    <w:rsid w:val="009F305C"/>
    <w:rsid w:val="009F6A70"/>
    <w:rsid w:val="00A00CE0"/>
    <w:rsid w:val="00A0121E"/>
    <w:rsid w:val="00A04C60"/>
    <w:rsid w:val="00A05EDD"/>
    <w:rsid w:val="00A0687A"/>
    <w:rsid w:val="00A07DED"/>
    <w:rsid w:val="00A10172"/>
    <w:rsid w:val="00A147E2"/>
    <w:rsid w:val="00A1609C"/>
    <w:rsid w:val="00A16B86"/>
    <w:rsid w:val="00A201AB"/>
    <w:rsid w:val="00A211C4"/>
    <w:rsid w:val="00A30E5B"/>
    <w:rsid w:val="00A46BBF"/>
    <w:rsid w:val="00A51EF2"/>
    <w:rsid w:val="00A53FFD"/>
    <w:rsid w:val="00A54B4D"/>
    <w:rsid w:val="00A5523D"/>
    <w:rsid w:val="00A6156D"/>
    <w:rsid w:val="00A658CD"/>
    <w:rsid w:val="00A66E69"/>
    <w:rsid w:val="00A7091D"/>
    <w:rsid w:val="00A71891"/>
    <w:rsid w:val="00A7240C"/>
    <w:rsid w:val="00A72CD7"/>
    <w:rsid w:val="00A75EDE"/>
    <w:rsid w:val="00A76BFD"/>
    <w:rsid w:val="00A808EF"/>
    <w:rsid w:val="00A8280B"/>
    <w:rsid w:val="00A82E64"/>
    <w:rsid w:val="00A912E1"/>
    <w:rsid w:val="00A96BCC"/>
    <w:rsid w:val="00AA07DF"/>
    <w:rsid w:val="00AA5953"/>
    <w:rsid w:val="00AA5CFA"/>
    <w:rsid w:val="00AA7C68"/>
    <w:rsid w:val="00AB011F"/>
    <w:rsid w:val="00AB0A1A"/>
    <w:rsid w:val="00AB0CB1"/>
    <w:rsid w:val="00AB36BF"/>
    <w:rsid w:val="00AB4305"/>
    <w:rsid w:val="00AB4C43"/>
    <w:rsid w:val="00AC3AFC"/>
    <w:rsid w:val="00AC4F1A"/>
    <w:rsid w:val="00AC671D"/>
    <w:rsid w:val="00AD19EA"/>
    <w:rsid w:val="00AD1FD9"/>
    <w:rsid w:val="00AD4A47"/>
    <w:rsid w:val="00AD6A22"/>
    <w:rsid w:val="00AE11CD"/>
    <w:rsid w:val="00AE15C4"/>
    <w:rsid w:val="00AE1CD2"/>
    <w:rsid w:val="00AE2222"/>
    <w:rsid w:val="00AE3187"/>
    <w:rsid w:val="00AE4DF7"/>
    <w:rsid w:val="00AF4248"/>
    <w:rsid w:val="00AF4532"/>
    <w:rsid w:val="00AF5634"/>
    <w:rsid w:val="00AF5BC6"/>
    <w:rsid w:val="00AF661C"/>
    <w:rsid w:val="00B00A40"/>
    <w:rsid w:val="00B0399D"/>
    <w:rsid w:val="00B10156"/>
    <w:rsid w:val="00B11588"/>
    <w:rsid w:val="00B16AC5"/>
    <w:rsid w:val="00B22EFF"/>
    <w:rsid w:val="00B23544"/>
    <w:rsid w:val="00B27D70"/>
    <w:rsid w:val="00B31C68"/>
    <w:rsid w:val="00B33390"/>
    <w:rsid w:val="00B36176"/>
    <w:rsid w:val="00B37153"/>
    <w:rsid w:val="00B43005"/>
    <w:rsid w:val="00B46366"/>
    <w:rsid w:val="00B5012F"/>
    <w:rsid w:val="00B52EF0"/>
    <w:rsid w:val="00B570BF"/>
    <w:rsid w:val="00B57E4B"/>
    <w:rsid w:val="00B615AB"/>
    <w:rsid w:val="00B628CC"/>
    <w:rsid w:val="00B64709"/>
    <w:rsid w:val="00B65D2C"/>
    <w:rsid w:val="00B66E79"/>
    <w:rsid w:val="00B6762F"/>
    <w:rsid w:val="00B818C2"/>
    <w:rsid w:val="00B83FAF"/>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C0729"/>
    <w:rsid w:val="00BC1BA9"/>
    <w:rsid w:val="00BC5557"/>
    <w:rsid w:val="00BC7C1E"/>
    <w:rsid w:val="00BD6A5D"/>
    <w:rsid w:val="00BD736B"/>
    <w:rsid w:val="00BE2AB6"/>
    <w:rsid w:val="00BE3367"/>
    <w:rsid w:val="00BE3FFE"/>
    <w:rsid w:val="00BE4670"/>
    <w:rsid w:val="00BE4C86"/>
    <w:rsid w:val="00BE7358"/>
    <w:rsid w:val="00BF0D0A"/>
    <w:rsid w:val="00BF20D2"/>
    <w:rsid w:val="00BF5525"/>
    <w:rsid w:val="00BF7364"/>
    <w:rsid w:val="00C00890"/>
    <w:rsid w:val="00C00D21"/>
    <w:rsid w:val="00C02B9C"/>
    <w:rsid w:val="00C04415"/>
    <w:rsid w:val="00C05B8D"/>
    <w:rsid w:val="00C134A9"/>
    <w:rsid w:val="00C15492"/>
    <w:rsid w:val="00C16C33"/>
    <w:rsid w:val="00C2135A"/>
    <w:rsid w:val="00C24ABE"/>
    <w:rsid w:val="00C27A00"/>
    <w:rsid w:val="00C40A62"/>
    <w:rsid w:val="00C41CFA"/>
    <w:rsid w:val="00C466AA"/>
    <w:rsid w:val="00C475EC"/>
    <w:rsid w:val="00C50F02"/>
    <w:rsid w:val="00C51648"/>
    <w:rsid w:val="00C53FD9"/>
    <w:rsid w:val="00C61B1E"/>
    <w:rsid w:val="00C629FE"/>
    <w:rsid w:val="00C6580E"/>
    <w:rsid w:val="00C669FB"/>
    <w:rsid w:val="00C66FD9"/>
    <w:rsid w:val="00C703AB"/>
    <w:rsid w:val="00C7259A"/>
    <w:rsid w:val="00C80B19"/>
    <w:rsid w:val="00C82312"/>
    <w:rsid w:val="00C83BF4"/>
    <w:rsid w:val="00C83C15"/>
    <w:rsid w:val="00C85708"/>
    <w:rsid w:val="00C91E20"/>
    <w:rsid w:val="00C9510C"/>
    <w:rsid w:val="00CA04BD"/>
    <w:rsid w:val="00CA1292"/>
    <w:rsid w:val="00CA6042"/>
    <w:rsid w:val="00CA6A37"/>
    <w:rsid w:val="00CA7AD2"/>
    <w:rsid w:val="00CB094E"/>
    <w:rsid w:val="00CB2B78"/>
    <w:rsid w:val="00CB342C"/>
    <w:rsid w:val="00CC1203"/>
    <w:rsid w:val="00CC201E"/>
    <w:rsid w:val="00CC575F"/>
    <w:rsid w:val="00CC577E"/>
    <w:rsid w:val="00CD3297"/>
    <w:rsid w:val="00CD4D38"/>
    <w:rsid w:val="00CE6641"/>
    <w:rsid w:val="00CF173A"/>
    <w:rsid w:val="00CF75EA"/>
    <w:rsid w:val="00D02E6E"/>
    <w:rsid w:val="00D03F04"/>
    <w:rsid w:val="00D06FF5"/>
    <w:rsid w:val="00D072DA"/>
    <w:rsid w:val="00D12D3F"/>
    <w:rsid w:val="00D142A7"/>
    <w:rsid w:val="00D20341"/>
    <w:rsid w:val="00D20CBD"/>
    <w:rsid w:val="00D21625"/>
    <w:rsid w:val="00D21E9B"/>
    <w:rsid w:val="00D2387B"/>
    <w:rsid w:val="00D25DA1"/>
    <w:rsid w:val="00D25E88"/>
    <w:rsid w:val="00D30034"/>
    <w:rsid w:val="00D33803"/>
    <w:rsid w:val="00D364F8"/>
    <w:rsid w:val="00D370BA"/>
    <w:rsid w:val="00D411D0"/>
    <w:rsid w:val="00D42848"/>
    <w:rsid w:val="00D4412E"/>
    <w:rsid w:val="00D44464"/>
    <w:rsid w:val="00D5116C"/>
    <w:rsid w:val="00D5400B"/>
    <w:rsid w:val="00D54012"/>
    <w:rsid w:val="00D54567"/>
    <w:rsid w:val="00D6115F"/>
    <w:rsid w:val="00D62CC4"/>
    <w:rsid w:val="00D650A3"/>
    <w:rsid w:val="00D6794C"/>
    <w:rsid w:val="00D76EC6"/>
    <w:rsid w:val="00D80278"/>
    <w:rsid w:val="00D80318"/>
    <w:rsid w:val="00D80A19"/>
    <w:rsid w:val="00D8529A"/>
    <w:rsid w:val="00D917A1"/>
    <w:rsid w:val="00D91E42"/>
    <w:rsid w:val="00D96F1D"/>
    <w:rsid w:val="00DA1C64"/>
    <w:rsid w:val="00DA52DA"/>
    <w:rsid w:val="00DA75E3"/>
    <w:rsid w:val="00DB6783"/>
    <w:rsid w:val="00DB7919"/>
    <w:rsid w:val="00DC2EA5"/>
    <w:rsid w:val="00DC429A"/>
    <w:rsid w:val="00DC48C3"/>
    <w:rsid w:val="00DC7B05"/>
    <w:rsid w:val="00DD3AF3"/>
    <w:rsid w:val="00DD3F8C"/>
    <w:rsid w:val="00DD55F0"/>
    <w:rsid w:val="00DD63A6"/>
    <w:rsid w:val="00DE4A65"/>
    <w:rsid w:val="00DE5379"/>
    <w:rsid w:val="00DF1979"/>
    <w:rsid w:val="00DF2915"/>
    <w:rsid w:val="00DF3203"/>
    <w:rsid w:val="00DF5109"/>
    <w:rsid w:val="00E02318"/>
    <w:rsid w:val="00E03549"/>
    <w:rsid w:val="00E0475D"/>
    <w:rsid w:val="00E11698"/>
    <w:rsid w:val="00E13422"/>
    <w:rsid w:val="00E1346C"/>
    <w:rsid w:val="00E16243"/>
    <w:rsid w:val="00E17434"/>
    <w:rsid w:val="00E17F13"/>
    <w:rsid w:val="00E25004"/>
    <w:rsid w:val="00E25663"/>
    <w:rsid w:val="00E259F1"/>
    <w:rsid w:val="00E27851"/>
    <w:rsid w:val="00E34199"/>
    <w:rsid w:val="00E40120"/>
    <w:rsid w:val="00E44857"/>
    <w:rsid w:val="00E47559"/>
    <w:rsid w:val="00E54BE6"/>
    <w:rsid w:val="00E5603D"/>
    <w:rsid w:val="00E563A4"/>
    <w:rsid w:val="00E60AAB"/>
    <w:rsid w:val="00E61091"/>
    <w:rsid w:val="00E632B2"/>
    <w:rsid w:val="00E65A06"/>
    <w:rsid w:val="00E74406"/>
    <w:rsid w:val="00E76FA0"/>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2F22"/>
    <w:rsid w:val="00EB51A7"/>
    <w:rsid w:val="00EB5F26"/>
    <w:rsid w:val="00EB7505"/>
    <w:rsid w:val="00EC092D"/>
    <w:rsid w:val="00EC2696"/>
    <w:rsid w:val="00EC4FF4"/>
    <w:rsid w:val="00EC636B"/>
    <w:rsid w:val="00EC64C4"/>
    <w:rsid w:val="00EC6981"/>
    <w:rsid w:val="00ED0690"/>
    <w:rsid w:val="00ED10CB"/>
    <w:rsid w:val="00ED18D9"/>
    <w:rsid w:val="00ED2BE7"/>
    <w:rsid w:val="00EE0317"/>
    <w:rsid w:val="00EE2397"/>
    <w:rsid w:val="00EE456C"/>
    <w:rsid w:val="00EF2333"/>
    <w:rsid w:val="00EF455A"/>
    <w:rsid w:val="00EF5630"/>
    <w:rsid w:val="00F01266"/>
    <w:rsid w:val="00F01D37"/>
    <w:rsid w:val="00F04687"/>
    <w:rsid w:val="00F0723F"/>
    <w:rsid w:val="00F07EAA"/>
    <w:rsid w:val="00F138F6"/>
    <w:rsid w:val="00F143D4"/>
    <w:rsid w:val="00F14B6A"/>
    <w:rsid w:val="00F1501D"/>
    <w:rsid w:val="00F173FC"/>
    <w:rsid w:val="00F201E4"/>
    <w:rsid w:val="00F2072C"/>
    <w:rsid w:val="00F211DE"/>
    <w:rsid w:val="00F224C8"/>
    <w:rsid w:val="00F226EE"/>
    <w:rsid w:val="00F2447F"/>
    <w:rsid w:val="00F26491"/>
    <w:rsid w:val="00F26C67"/>
    <w:rsid w:val="00F37752"/>
    <w:rsid w:val="00F4138A"/>
    <w:rsid w:val="00F45019"/>
    <w:rsid w:val="00F521D4"/>
    <w:rsid w:val="00F525E1"/>
    <w:rsid w:val="00F54328"/>
    <w:rsid w:val="00F54D3E"/>
    <w:rsid w:val="00F56D97"/>
    <w:rsid w:val="00F66005"/>
    <w:rsid w:val="00F7017F"/>
    <w:rsid w:val="00F70448"/>
    <w:rsid w:val="00F713B9"/>
    <w:rsid w:val="00F744AB"/>
    <w:rsid w:val="00F76578"/>
    <w:rsid w:val="00F8269A"/>
    <w:rsid w:val="00F851A8"/>
    <w:rsid w:val="00F86BF3"/>
    <w:rsid w:val="00F928A1"/>
    <w:rsid w:val="00FA3957"/>
    <w:rsid w:val="00FA4877"/>
    <w:rsid w:val="00FA50C3"/>
    <w:rsid w:val="00FA5C9F"/>
    <w:rsid w:val="00FA73FD"/>
    <w:rsid w:val="00FB2264"/>
    <w:rsid w:val="00FB2306"/>
    <w:rsid w:val="00FB2431"/>
    <w:rsid w:val="00FB3544"/>
    <w:rsid w:val="00FC073A"/>
    <w:rsid w:val="00FC3828"/>
    <w:rsid w:val="00FD0A9D"/>
    <w:rsid w:val="00FD22B3"/>
    <w:rsid w:val="00FD3811"/>
    <w:rsid w:val="00FD3AF2"/>
    <w:rsid w:val="00FD48C2"/>
    <w:rsid w:val="00FD4D68"/>
    <w:rsid w:val="00FD4FDE"/>
    <w:rsid w:val="00FE0577"/>
    <w:rsid w:val="00FE5453"/>
    <w:rsid w:val="00FE5465"/>
    <w:rsid w:val="00FE5B58"/>
    <w:rsid w:val="00FF1DD2"/>
    <w:rsid w:val="00FF3609"/>
    <w:rsid w:val="00FF4474"/>
    <w:rsid w:val="00FF528E"/>
    <w:rsid w:val="00FF60AB"/>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webSettings.xml><?xml version="1.0" encoding="utf-8"?>
<w:webSettings xmlns:r="http://schemas.openxmlformats.org/officeDocument/2006/relationships" xmlns:w="http://schemas.openxmlformats.org/wordprocessingml/2006/main">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A80F-B2A4-47B4-8D41-BE58B7E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38427</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Бруслиновский Артем Игоревич</cp:lastModifiedBy>
  <cp:revision>10</cp:revision>
  <cp:lastPrinted>2016-08-18T04:29:00Z</cp:lastPrinted>
  <dcterms:created xsi:type="dcterms:W3CDTF">2016-08-18T04:26:00Z</dcterms:created>
  <dcterms:modified xsi:type="dcterms:W3CDTF">2016-09-22T13:34:00Z</dcterms:modified>
</cp:coreProperties>
</file>