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A2B8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62A61B5-5D1E-4502-AA8B-2E6021D3333C}"/>
          <w:text/>
        </w:sdtPr>
        <w:sdtContent>
          <w:r w:rsidR="001F0568">
            <w:t>Лот № А-3.60.14 «Запорная арматура (шиберные задвижки DN&lt;1000мм)»</w:t>
          </w:r>
        </w:sdtContent>
      </w:sdt>
    </w:p>
    <w:p w:rsidR="003B252E" w:rsidRPr="007C2385" w:rsidRDefault="00BA2B8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62A61B5-5D1E-4502-AA8B-2E6021D3333C}"/>
          <w:text/>
        </w:sdtPr>
        <w:sdtContent>
          <w:r w:rsidR="001F0568">
            <w:t>15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62A61B5-5D1E-4502-AA8B-2E6021D3333C}"/>
          <w:text/>
        </w:sdtPr>
        <w:sdtContent>
          <w:r w:rsidR="00C23F85">
            <w:t>А-3.60.14</w:t>
          </w:r>
          <w:proofErr w:type="gramStart"/>
          <w:r w:rsidR="00C23F8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62A61B5-5D1E-4502-AA8B-2E6021D3333C}"/>
        <w:text/>
      </w:sdtPr>
      <w:sdtContent>
        <w:p w:rsidR="004D4484" w:rsidRPr="004D4484" w:rsidRDefault="001F056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15.05.2014 г. 13:19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62A61B5-5D1E-4502-AA8B-2E6021D3333C}"/>
          <w:text/>
        </w:sdtPr>
        <w:sdtContent>
          <w:r w:rsidR="001F0568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62A61B5-5D1E-4502-AA8B-2E6021D3333C}"/>
          <w:text/>
        </w:sdtPr>
        <w:sdtContent>
          <w:r w:rsidR="001F0568">
            <w:rPr>
              <w:sz w:val="24"/>
              <w:szCs w:val="24"/>
              <w:u w:val="single"/>
            </w:rPr>
            <w:t>13:19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62A61B5-5D1E-4502-AA8B-2E6021D3333C}"/>
          <w:text/>
        </w:sdtPr>
        <w:sdtContent>
          <w:r w:rsidR="001F0568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A2B8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62A61B5-5D1E-4502-AA8B-2E6021D3333C}"/>
                <w:text/>
              </w:sdtPr>
              <w:sdtContent>
                <w:r w:rsidR="001F0568">
                  <w:rPr>
                    <w:b/>
                    <w:sz w:val="24"/>
                    <w:szCs w:val="24"/>
                  </w:rPr>
                  <w:t>Лот № А-3.60.14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62A61B5-5D1E-4502-AA8B-2E6021D3333C}"/>
              <w:text/>
            </w:sdtPr>
            <w:sdtContent>
              <w:p w:rsidR="00653A66" w:rsidRPr="00AB09E5" w:rsidRDefault="001F056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160233654,93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62A61B5-5D1E-4502-AA8B-2E6021D3333C}"/>
              <w:text/>
            </w:sdtPr>
            <w:sdtContent>
              <w:p w:rsidR="00653A66" w:rsidRPr="00AB09E5" w:rsidRDefault="001F056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189075712,78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23F85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23F85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62A61B5-5D1E-4502-AA8B-2E6021D3333C}"/>
              <w:text/>
            </w:sdtPr>
            <w:sdtContent>
              <w:p w:rsidR="00AB09E5" w:rsidRPr="002E5894" w:rsidRDefault="001F05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62A61B5-5D1E-4502-AA8B-2E6021D3333C}"/>
              <w:text/>
            </w:sdtPr>
            <w:sdtContent>
              <w:p w:rsidR="00AB09E5" w:rsidRPr="002E5894" w:rsidRDefault="001F05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62A61B5-5D1E-4502-AA8B-2E6021D3333C}"/>
                <w:text/>
              </w:sdtPr>
              <w:sdtContent>
                <w:r w:rsidR="001F0568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62A61B5-5D1E-4502-AA8B-2E6021D3333C}"/>
                <w:text/>
              </w:sdtPr>
              <w:sdtContent>
                <w:r w:rsidR="001F0568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2B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157691282,01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Сто пятьдесят семь миллионов шестьсот девяносто одна тысяча двести восемьдесят два рубля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2B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28384430,76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восемьдесят четыре тысячи четыреста тридцать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A2B8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186075712,77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сто восемьдесят шесть миллионов семьдесят пять тысяч семьсот двенадцать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62A61B5-5D1E-4502-AA8B-2E6021D3333C}"/>
                <w:text/>
              </w:sdtPr>
              <w:sdtContent>
                <w:r w:rsidR="001F0568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62A61B5-5D1E-4502-AA8B-2E6021D3333C}"/>
              <w:text/>
            </w:sdtPr>
            <w:sdtContent>
              <w:p w:rsidR="00AB09E5" w:rsidRPr="002E5894" w:rsidRDefault="001F05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62A61B5-5D1E-4502-AA8B-2E6021D3333C}"/>
              <w:text/>
            </w:sdtPr>
            <w:sdtContent>
              <w:p w:rsidR="00AB09E5" w:rsidRPr="002E5894" w:rsidRDefault="001F05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62A61B5-5D1E-4502-AA8B-2E6021D3333C}"/>
                <w:text/>
              </w:sdtPr>
              <w:sdtContent>
                <w:r w:rsidR="001F0568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62A61B5-5D1E-4502-AA8B-2E6021D3333C}"/>
                <w:text/>
              </w:sdtPr>
              <w:sdtContent>
                <w:r w:rsidR="001F0568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2B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158538739,67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Сто пятьдесят восемь миллионов пятьсот тридцать восемь тысяч семьсот тридцать девять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2B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28536973,16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тридцать шесть тысяч девятьсот семьдесят три рубля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A2B8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187075712,83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62A61B5-5D1E-4502-AA8B-2E6021D3333C}"/>
                <w:text/>
              </w:sdtPr>
              <w:sdtContent>
                <w:r w:rsidR="001F0568">
                  <w:rPr>
                    <w:iCs/>
                    <w:color w:val="000000"/>
                    <w:sz w:val="24"/>
                    <w:szCs w:val="24"/>
                  </w:rPr>
                  <w:t>сто восемьдесят семь миллионов семьдесят пять тысяч семьсот двенадцать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62A61B5-5D1E-4502-AA8B-2E6021D3333C}"/>
                <w:text/>
              </w:sdtPr>
              <w:sdtContent>
                <w:proofErr w:type="spellStart"/>
                <w:r w:rsidR="001F0568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1F0568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2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2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14D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0568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4DC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B8F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3F85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078EB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078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А-3.60.14 «Запорная арматура (шиберные задвижки DN&lt;1000мм)»</LotDesctiption>
    <UpLimitWithoutNDS>160233654,93</UpLimitWithoutNDS>
    <UpLimitWithNDS>189075712,78</UpLimitWithNDS>
    <SessionStartTime>13:00</SessionStartTime>
    <SessionEndTime>13:19</SessionEndTime>
    <SessionEnd>15.05.2014 г. 13:19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15 мая 2014 г.</Date>
    <SubNumber>А-3.60.14/И</SubNumber>
    <Time>13 час. 19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157691282,01</AmountWithoutNDS>
    <AmountWithoutNDSStr>Сто пятьдесят семь миллионов шестьсот девяносто одна тысяча двести восемьдесят два рубля 01 копейка</AmountWithoutNDSStr>
    <PecentOfNDS>18,00</PecentOfNDS>
    <NDS>28384430,76</NDS>
    <NDSStr>двадцать восемь миллионов триста восемьдесят четыре тысячи четыреста тридцать рублей 76 копеек</NDSStr>
    <Sum>186075712,77</Sum>
    <SumStr>сто восемьдесят шесть миллионов семьдесят пять тысяч семьсот двенадцать рублей 77 копеек</SumStr>
  </Company>
  <Company>
    <CompanyName>ООО "Торговый Дом "УКАЗ"</CompanyName>
    <CompanyPresident>Фаизова Юлия Юрьевна</CompanyPresident>
    <Date>15 мая 2014 г.</Date>
    <SubNumber>2</SubNumber>
    <Time>13 час. 19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158538739,67</AmountWithoutNDS>
    <AmountWithoutNDSStr>Сто пятьдесят восемь миллионов пятьсот тридцать восемь тысяч семьсот тридцать девять рублей 67 копеек</AmountWithoutNDSStr>
    <PecentOfNDS>18,00</PecentOfNDS>
    <NDS>28536973,16</NDS>
    <NDSStr>двадцать восемь миллионов пятьсот тридцать шесть тысяч девятьсот семьдесят три рубля 16 копеек</NDSStr>
    <Sum>187075712,83</Sum>
    <SumStr>сто восемьдесят семь миллионов семьдесят пять тысяч семьсот двенадцать рублей 83 копейки</SumStr>
  </Company>
</root>
</file>

<file path=customXml/itemProps1.xml><?xml version="1.0" encoding="utf-8"?>
<ds:datastoreItem xmlns:ds="http://schemas.openxmlformats.org/officeDocument/2006/customXml" ds:itemID="{062A61B5-5D1E-4502-AA8B-2E6021D33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2014-05-15T09:29:00Z</cp:lastPrinted>
  <dcterms:created xsi:type="dcterms:W3CDTF">2014-05-15T09:29:00Z</dcterms:created>
  <dcterms:modified xsi:type="dcterms:W3CDTF">2014-05-15T09:29:00Z</dcterms:modified>
</cp:coreProperties>
</file>