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4674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07-МТНП/ТПР/7.1-02.2014 "Реконструкция системы очистки промышленных и бытовых сточных вод НС "Солнечногорская""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"АК "Транснефть"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</w:t>
            </w:r>
            <w:r>
              <w:rPr>
                <w:rFonts w:eastAsia="Times New Roman"/>
              </w:rPr>
              <w:t xml:space="preserve">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Московское открытое акционерное общество трубопроводного транспорта нефтепродуктов.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"Мостранснефтепродукт"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1027739133465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7707085724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772901001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119311, г. Москва, пр-кт Вернадского, д. 8А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119311, г. Москва, пр-кт Вернадского, д. 8А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KartavinVP@mos.aktnp.ru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223-44-99, 223-44-81.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Доп.сведения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Строительно - монтажные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0467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01.02.2014-01.10.2014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58 184 490.00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«Реконструкция системы очистки промышленных и бытовых сточных вод НС </w:t>
            </w:r>
            <w:r>
              <w:rPr>
                <w:rFonts w:eastAsia="Times New Roman"/>
                <w:b/>
                <w:bCs/>
              </w:rPr>
              <w:lastRenderedPageBreak/>
              <w:t>"Солнечногорская"»: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58 184 490.00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16.11.2013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ОАО "Мостранснефтепродукт", 119311, г.Москва, проспект Вернадского, д.8А, корпус Б.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</w:t>
            </w:r>
            <w:r>
              <w:rPr>
                <w:rFonts w:eastAsia="Times New Roman"/>
                <w:b/>
                <w:bCs/>
              </w:rPr>
              <w:t>ставления документации о закупке</w:t>
            </w:r>
            <w:r>
              <w:rPr>
                <w:rFonts w:eastAsia="Times New Roman"/>
              </w:rPr>
              <w:t xml:space="preserve"> Документация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</w:t>
            </w:r>
            <w:r>
              <w:rPr>
                <w:rFonts w:eastAsia="Times New Roman"/>
                <w:b/>
                <w:bCs/>
              </w:rPr>
              <w:t>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16.11.2013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20.11.2013 в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31.12.2013 18:00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0467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04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изменения (</w:t>
            </w:r>
            <w:r>
              <w:rPr>
                <w:rFonts w:eastAsia="Times New Roman"/>
              </w:rPr>
              <w:t xml:space="preserve">продления) сроков предоставления документации о закупке, </w:t>
            </w:r>
            <w:r>
              <w:rPr>
                <w:rFonts w:eastAsia="Times New Roman"/>
              </w:rPr>
              <w:lastRenderedPageBreak/>
              <w:t xml:space="preserve">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</w:t>
            </w:r>
            <w:r>
              <w:rPr>
                <w:rFonts w:eastAsia="Times New Roman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</w:t>
            </w:r>
            <w:r>
              <w:rPr>
                <w:rFonts w:eastAsia="Times New Roman"/>
              </w:rPr>
              <w:t xml:space="preserve">действующим законодательством Российской Федерации. Для претендентов, получивших документацию о закупке, еженедельно по средам в 13.00 (мск) проводятся конференции по вопросам проведения закупок. </w:t>
            </w:r>
          </w:p>
        </w:tc>
      </w:tr>
    </w:tbl>
    <w:p w:rsidR="00000000" w:rsidRDefault="00804674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10B1"/>
    <w:rsid w:val="005C10B1"/>
    <w:rsid w:val="008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2013-10-31T07:20:00Z</dcterms:created>
  <dcterms:modified xsi:type="dcterms:W3CDTF">2013-10-31T07:20:00Z</dcterms:modified>
</cp:coreProperties>
</file>